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96B" w:rsidRDefault="0052396B" w:rsidP="0052396B">
      <w:pPr>
        <w:jc w:val="center"/>
        <w:rPr>
          <w:rFonts w:ascii="Arial Black" w:hAnsi="Arial Black"/>
          <w:b/>
          <w:bCs/>
          <w:color w:val="006666"/>
          <w:sz w:val="26"/>
          <w:szCs w:val="26"/>
          <w:lang w:eastAsia="ar-SA"/>
        </w:rPr>
      </w:pPr>
      <w:bookmarkStart w:id="0" w:name="_Toc355046705"/>
      <w:bookmarkStart w:id="1" w:name="_Toc442576116"/>
      <w:bookmarkStart w:id="2" w:name="_GoBack"/>
      <w:bookmarkEnd w:id="2"/>
      <w:r>
        <w:rPr>
          <w:rFonts w:ascii="Arial Black" w:hAnsi="Arial Black"/>
          <w:b/>
          <w:bCs/>
          <w:color w:val="006666"/>
          <w:sz w:val="26"/>
          <w:szCs w:val="26"/>
          <w:lang w:eastAsia="ar-SA"/>
        </w:rPr>
        <w:t>SPECYFIKACJA TECHNICZNA</w:t>
      </w:r>
    </w:p>
    <w:p w:rsidR="0052396B" w:rsidRDefault="0052396B" w:rsidP="0052396B">
      <w:pPr>
        <w:jc w:val="center"/>
        <w:rPr>
          <w:rFonts w:ascii="Arial Black" w:hAnsi="Arial Black"/>
          <w:b/>
          <w:bCs/>
          <w:color w:val="006666"/>
          <w:sz w:val="26"/>
          <w:szCs w:val="26"/>
          <w:lang w:eastAsia="ar-SA"/>
        </w:rPr>
      </w:pPr>
      <w:r>
        <w:rPr>
          <w:rFonts w:ascii="Arial Black" w:hAnsi="Arial Black"/>
          <w:b/>
          <w:bCs/>
          <w:color w:val="006666"/>
          <w:sz w:val="26"/>
          <w:szCs w:val="26"/>
          <w:lang w:eastAsia="ar-SA"/>
        </w:rPr>
        <w:t>OŚWIETLENIE ULICZNE</w:t>
      </w:r>
    </w:p>
    <w:p w:rsidR="00A7341A" w:rsidRDefault="0052396B" w:rsidP="0052396B">
      <w:pPr>
        <w:jc w:val="center"/>
        <w:rPr>
          <w:sz w:val="24"/>
          <w:szCs w:val="24"/>
        </w:rPr>
      </w:pPr>
      <w:r w:rsidRPr="0052396B">
        <w:rPr>
          <w:rFonts w:ascii="Arial Black" w:hAnsi="Arial Black"/>
          <w:b/>
          <w:bCs/>
          <w:color w:val="006666"/>
          <w:sz w:val="26"/>
          <w:szCs w:val="26"/>
          <w:lang w:eastAsia="ar-SA"/>
        </w:rPr>
        <w:t>UL. ŻÓŁKIEWSKIEGO W SANDOMIERZU</w:t>
      </w:r>
      <w:r w:rsidR="00AC198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388620</wp:posOffset>
                </wp:positionV>
                <wp:extent cx="6080760" cy="0"/>
                <wp:effectExtent l="6350" t="6350" r="8890" b="1270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0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F1D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3.1pt;margin-top:30.6pt;width:478.8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M+Y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"/>
            </w:pict>
          </mc:Fallback>
        </mc:AlternateContent>
      </w:r>
    </w:p>
    <w:p w:rsidR="00A7341A" w:rsidRDefault="00A7341A" w:rsidP="00C55447">
      <w:pPr>
        <w:rPr>
          <w:sz w:val="24"/>
          <w:szCs w:val="24"/>
        </w:rPr>
      </w:pPr>
    </w:p>
    <w:p w:rsidR="0052396B" w:rsidRPr="00DB404A" w:rsidRDefault="0052396B" w:rsidP="0052396B">
      <w:pPr>
        <w:rPr>
          <w:b/>
        </w:rPr>
      </w:pPr>
      <w:r w:rsidRPr="00DB404A">
        <w:rPr>
          <w:b/>
        </w:rPr>
        <w:t xml:space="preserve">1.WSTĘP </w:t>
      </w:r>
    </w:p>
    <w:p w:rsidR="0052396B" w:rsidRPr="00DB404A" w:rsidRDefault="0052396B" w:rsidP="0052396B">
      <w:r w:rsidRPr="00DB404A">
        <w:t xml:space="preserve">Przedmiot specyfikacji technicznej. </w:t>
      </w:r>
    </w:p>
    <w:p w:rsidR="0052396B" w:rsidRPr="00DB404A" w:rsidRDefault="0052396B" w:rsidP="0052396B">
      <w:r w:rsidRPr="00DB404A">
        <w:t>Przedmiotem niniejszej Specyfikacji Technicznej są wymagania dotyczące wykonania i odbioru robót  związanych z wymianą istniejącego oświetlenia ulicznego w rejonie ul. Żółkiewskiego w Sandomierzu.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Zakres stosowania Specyfikacji Technicznej </w:t>
      </w:r>
    </w:p>
    <w:p w:rsidR="0052396B" w:rsidRPr="00DB404A" w:rsidRDefault="0052396B" w:rsidP="0052396B">
      <w:r w:rsidRPr="00DB404A">
        <w:t>Specyfikację Techniczną jako część Dokumentów Przetargowych i Umowy, należy odczytywać i rozumieć w odniesieniu do wyko</w:t>
      </w:r>
      <w:r w:rsidR="00694AD6">
        <w:t>nania Robót opisanych w niniejszej ST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Zakres robót objętych Specyfikacją Techniczną </w:t>
      </w:r>
    </w:p>
    <w:p w:rsidR="0052396B" w:rsidRPr="00DB404A" w:rsidRDefault="0052396B" w:rsidP="0052396B">
      <w:r w:rsidRPr="00DB404A">
        <w:t>Ustalenia zawarte w niniejszej specyfikacji dotyczą prowadzenia prac przy realizacji wykonania i odbioru robót elektrycznych dotyczących wykonania oświetlenia ulicznego w rejonie ul. Żółkiewskiego w Sandomierzu</w:t>
      </w:r>
    </w:p>
    <w:p w:rsidR="0052396B" w:rsidRPr="00DB404A" w:rsidRDefault="0052396B" w:rsidP="0052396B">
      <w:r w:rsidRPr="00DB404A">
        <w:t xml:space="preserve">Zakres obejmuje wykonanie: </w:t>
      </w:r>
    </w:p>
    <w:p w:rsidR="0052396B" w:rsidRPr="00DB404A" w:rsidRDefault="0052396B" w:rsidP="0052396B">
      <w:r w:rsidRPr="00DB404A">
        <w:t>-</w:t>
      </w:r>
      <w:r w:rsidRPr="00DB404A">
        <w:tab/>
        <w:t xml:space="preserve">zakupu materiałów </w:t>
      </w:r>
    </w:p>
    <w:p w:rsidR="0052396B" w:rsidRPr="00DB404A" w:rsidRDefault="0052396B" w:rsidP="0052396B">
      <w:r w:rsidRPr="00DB404A">
        <w:t>-</w:t>
      </w:r>
      <w:r w:rsidRPr="00DB404A">
        <w:tab/>
        <w:t>montaż słupów oświetlenia ulicznego</w:t>
      </w:r>
    </w:p>
    <w:p w:rsidR="0052396B" w:rsidRPr="00DB404A" w:rsidRDefault="0052396B" w:rsidP="0052396B">
      <w:r w:rsidRPr="00DB404A">
        <w:t>-</w:t>
      </w:r>
      <w:r w:rsidRPr="00DB404A">
        <w:tab/>
        <w:t>montaż opraw ulicznych na słupach</w:t>
      </w:r>
    </w:p>
    <w:p w:rsidR="0052396B" w:rsidRPr="00DB404A" w:rsidRDefault="0052396B" w:rsidP="0052396B">
      <w:r w:rsidRPr="00DB404A">
        <w:t>-</w:t>
      </w:r>
      <w:r w:rsidRPr="00DB404A">
        <w:tab/>
        <w:t>badań odbiorczych, pomiarów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Określenia podstawowe </w:t>
      </w:r>
    </w:p>
    <w:p w:rsidR="0052396B" w:rsidRPr="00DB404A" w:rsidRDefault="0052396B" w:rsidP="0052396B">
      <w:r w:rsidRPr="00DB404A">
        <w:t>Określenia podane w niniejszej ST są zgodne z obowiązującymi odpowiednimi Normami Technicznymi (PN i EN-PN), Warunkami Technicznymi Wykonania i Odbioru Robót (</w:t>
      </w:r>
      <w:proofErr w:type="spellStart"/>
      <w:r w:rsidRPr="00DB404A">
        <w:t>WTWiOR</w:t>
      </w:r>
      <w:proofErr w:type="spellEnd"/>
      <w:r w:rsidRPr="00DB404A">
        <w:t>) i postanowieniami Umowy.</w:t>
      </w:r>
    </w:p>
    <w:p w:rsidR="0052396B" w:rsidRPr="00DB404A" w:rsidRDefault="0052396B" w:rsidP="0052396B"/>
    <w:p w:rsidR="0052396B" w:rsidRPr="00DB404A" w:rsidRDefault="0052396B" w:rsidP="0052396B">
      <w:r w:rsidRPr="00DB404A">
        <w:lastRenderedPageBreak/>
        <w:t>Słup oświetleniowy – podpora przeznaczona do podtrzymywania jednej lub więcej oprawa oświetleniowych która składa się z jednej lub więcej części: słupa, przedłużenia , wysięgnika. Konstrukcje powyżej 12m określamy jako maszty.</w:t>
      </w:r>
    </w:p>
    <w:p w:rsidR="0052396B" w:rsidRPr="00DB404A" w:rsidRDefault="0052396B" w:rsidP="0052396B">
      <w:r w:rsidRPr="00DB404A">
        <w:t>Słup prosty – słup bez wysięgnika z końcówka do zamocowania oprawy bezpośrednio na szczycie.</w:t>
      </w:r>
    </w:p>
    <w:p w:rsidR="0052396B" w:rsidRPr="00DB404A" w:rsidRDefault="0052396B" w:rsidP="0052396B">
      <w:r w:rsidRPr="00DB404A">
        <w:t xml:space="preserve">Wysokość nominalna – odległość między punktem zamocowania oprawy a dolną płaszczyzną stopy służącej do przymocowania słupa do fundamentu. </w:t>
      </w:r>
    </w:p>
    <w:p w:rsidR="0052396B" w:rsidRPr="00DB404A" w:rsidRDefault="0052396B" w:rsidP="0052396B">
      <w:r w:rsidRPr="00DB404A">
        <w:t>Słup z wysięgnikiem -  słup do podtrzymywania jednej lub kilku opraw za pośrednictwem wysięgników połączonych na stałe lub rozłącznie ze słupem.</w:t>
      </w:r>
    </w:p>
    <w:p w:rsidR="0052396B" w:rsidRPr="00DB404A" w:rsidRDefault="0052396B" w:rsidP="0052396B">
      <w:r w:rsidRPr="00DB404A">
        <w:t xml:space="preserve">Wysięgnik  - element konstrukcyjny służący do zamocowania oprawy w określonej odległości od osi pionowej słupa, może być </w:t>
      </w:r>
      <w:proofErr w:type="spellStart"/>
      <w:r w:rsidRPr="00DB404A">
        <w:t>pojedyńczy</w:t>
      </w:r>
      <w:proofErr w:type="spellEnd"/>
      <w:r w:rsidRPr="00DB404A">
        <w:t>-jednoramienny, podwójny-dwuramienny, lub wieloramienny</w:t>
      </w:r>
    </w:p>
    <w:p w:rsidR="0052396B" w:rsidRPr="00DB404A" w:rsidRDefault="0052396B" w:rsidP="0052396B">
      <w:r w:rsidRPr="00DB404A">
        <w:t xml:space="preserve">Zasięg wysięgnika  - pozioma odległość pomiędzy osią podłużna słupa a końcem wysięgnika </w:t>
      </w:r>
    </w:p>
    <w:p w:rsidR="0052396B" w:rsidRPr="00DB404A" w:rsidRDefault="0052396B" w:rsidP="0052396B">
      <w:r w:rsidRPr="00DB404A">
        <w:t>Mocowanie wysięgnika  - element łączący na szczycie słupa służący do zamocowania wysięgnika , może mieć ten sam przekrój poprzeczny co słup.</w:t>
      </w:r>
    </w:p>
    <w:p w:rsidR="0052396B" w:rsidRPr="00DB404A" w:rsidRDefault="0052396B" w:rsidP="0052396B">
      <w:r w:rsidRPr="00DB404A">
        <w:t>Mocowanie oprawy  - element łączący na końcu słupa lub wysięgnika służący do zamocowania oprawy. Może być na stałe połączony ze słupem lub wysięgnikiem.</w:t>
      </w:r>
    </w:p>
    <w:p w:rsidR="0052396B" w:rsidRPr="00DB404A" w:rsidRDefault="0052396B" w:rsidP="0052396B">
      <w:r w:rsidRPr="00DB404A">
        <w:t>Kąt mocowania oprawy  - kąt między osią podłużna oprawy a poziomem</w:t>
      </w:r>
    </w:p>
    <w:p w:rsidR="0052396B" w:rsidRPr="00DB404A" w:rsidRDefault="0052396B" w:rsidP="0052396B">
      <w:r w:rsidRPr="00DB404A">
        <w:t xml:space="preserve">Drzwiczki słupowe  - pokrywa zamykająca otwór w dolnej części słupa , zapewniająca dostęp do wnęki słupowej w której może być instalowane elektryczne wyposażenie słupa. </w:t>
      </w:r>
    </w:p>
    <w:p w:rsidR="0052396B" w:rsidRPr="00DB404A" w:rsidRDefault="0052396B" w:rsidP="0052396B">
      <w:r w:rsidRPr="00DB404A">
        <w:t xml:space="preserve">Fundament  - element przeznaczony do posadowienia słupa oświetleniowego. </w:t>
      </w:r>
    </w:p>
    <w:p w:rsidR="0052396B" w:rsidRPr="00DB404A" w:rsidRDefault="0052396B" w:rsidP="0052396B">
      <w:r w:rsidRPr="00DB404A">
        <w:t>Otwór wejściowy kabla  - otwór w fundamencie słupa służący do doprowadzenia kabla do wnęki słupowej.</w:t>
      </w:r>
    </w:p>
    <w:p w:rsidR="0052396B" w:rsidRPr="00DB404A" w:rsidRDefault="0052396B" w:rsidP="0052396B">
      <w:r w:rsidRPr="00DB404A">
        <w:t>Głębokość posadowienia – długość fundamentu poniżej przewidywanego poziomu gruntu.</w:t>
      </w:r>
    </w:p>
    <w:p w:rsidR="0052396B" w:rsidRPr="00DB404A" w:rsidRDefault="0052396B" w:rsidP="0052396B">
      <w:r w:rsidRPr="00DB404A">
        <w:t>Stopa słupa – płyta z otworem na wejście kabli, przyspawana do słupa, zapewniająca montaż słupa do fundamentu lub innej konstrukcji.</w:t>
      </w:r>
    </w:p>
    <w:p w:rsidR="0052396B" w:rsidRPr="00DB404A" w:rsidRDefault="0052396B" w:rsidP="0052396B">
      <w:r w:rsidRPr="00DB404A">
        <w:t>Oprawa oświetleniowa -urządzenie służące do rozsyłu, filtracji i przekształcania strumienia świetlnego jednego lub kilku źródeł światła, zawierające wszystkie elementy niezbędne do podtrzymania, mocowania i zabezpieczenia tych źródeł oraz zawierające w razie potrzeby obwody pomocnicze wraz z elementami potrzebnymi do ich podłączenia do sieci zasilającej.</w:t>
      </w:r>
    </w:p>
    <w:p w:rsidR="0052396B" w:rsidRPr="00DB404A" w:rsidRDefault="0052396B" w:rsidP="0052396B">
      <w:r w:rsidRPr="00DB404A">
        <w:t xml:space="preserve">Tabliczka bezpiecznikowa – element instalacji wyposażony w bezpieczniki oraz listwy zaciskowe łączący przewody oprawy oświetleniowej z zewnętrzna linia zasilającą. </w:t>
      </w:r>
    </w:p>
    <w:p w:rsidR="0052396B" w:rsidRPr="00DB404A" w:rsidRDefault="0052396B" w:rsidP="0052396B">
      <w:r w:rsidRPr="00DB404A">
        <w:t xml:space="preserve">Trasa kabla - pas terenu lub przestrzeni, w którym ułożone są jedna lub więcej linii kablowych. </w:t>
      </w:r>
    </w:p>
    <w:p w:rsidR="0052396B" w:rsidRPr="00DB404A" w:rsidRDefault="0052396B" w:rsidP="0052396B">
      <w:r w:rsidRPr="00DB404A">
        <w:t xml:space="preserve">Linie kablowe oświetleniowe – kable wielożyłowe wraz z osprzętem, ułożone na trasie od punktu zasilającego do odbiornika służąca do przesyłania energii elektrycznej oświetlenia ulicznego. </w:t>
      </w:r>
    </w:p>
    <w:p w:rsidR="0052396B" w:rsidRPr="00DB404A" w:rsidRDefault="0052396B" w:rsidP="0052396B">
      <w:r w:rsidRPr="00DB404A">
        <w:lastRenderedPageBreak/>
        <w:t xml:space="preserve">Napięcie znamionowe linii - napięcie międzyprzewodowe w przypadku prądu przemiennego, napięcie </w:t>
      </w:r>
      <w:proofErr w:type="spellStart"/>
      <w:r w:rsidRPr="00DB404A">
        <w:t>międzybiegunowe</w:t>
      </w:r>
      <w:proofErr w:type="spellEnd"/>
      <w:r w:rsidRPr="00DB404A">
        <w:t xml:space="preserve"> w przypadku prądu stałego, na które została zbudowana linia kablowa.</w:t>
      </w:r>
    </w:p>
    <w:p w:rsidR="0052396B" w:rsidRPr="00DB404A" w:rsidRDefault="0052396B" w:rsidP="0052396B">
      <w:r w:rsidRPr="00DB404A">
        <w:t>Osprzęt elektroenergetycznej linii kablowej - zestaw elementów służących do łączenia, zakańczania lub rozgałęziania linii kablowej.</w:t>
      </w:r>
    </w:p>
    <w:p w:rsidR="0052396B" w:rsidRPr="00DB404A" w:rsidRDefault="0052396B" w:rsidP="0052396B">
      <w:r w:rsidRPr="00DB404A">
        <w:t>Skrzyżowanie - miejsce na trasie linii kablowej, w którym rzut poziomy linii kablowej przecina rzut poziomy innej linii kablowej lub innego urządzenia uzbrojenia terenu (rurociągu, gazociągu, drogi, toru kolejowego itp.).</w:t>
      </w:r>
    </w:p>
    <w:p w:rsidR="0052396B" w:rsidRPr="00DB404A" w:rsidRDefault="0052396B" w:rsidP="0052396B">
      <w:r w:rsidRPr="00DB404A">
        <w:t>Zbliżenie - miejsce na trasie linii kablowej, w którym linia ta przebiega wzdłuż trasy innego urządzenia uzbrojenia terenu.</w:t>
      </w:r>
    </w:p>
    <w:p w:rsidR="0052396B" w:rsidRPr="00DB404A" w:rsidRDefault="0052396B" w:rsidP="0052396B">
      <w:r w:rsidRPr="00DB404A">
        <w:t>Nadmierne zbliżenie - miejsce, w którym odległość trasy linii kablowej od przebiegających w pobliżu urządzeń jest mniejsza niż dopuszczalna odnośnymi przepisami.</w:t>
      </w:r>
    </w:p>
    <w:p w:rsidR="0052396B" w:rsidRPr="00DB404A" w:rsidRDefault="0052396B" w:rsidP="0052396B">
      <w:r w:rsidRPr="00DB404A">
        <w:t>Odległość skrzyżowania - odległość pomiędzy krzyżującymi się urządzeniami mierzona w rzucie pionowym urządzeń od dolnej krawędzi urządzenia położonego wyżej do górnej krawędzi urządzenia położonego niżej.</w:t>
      </w:r>
    </w:p>
    <w:p w:rsidR="0052396B" w:rsidRPr="00DB404A" w:rsidRDefault="0052396B" w:rsidP="0052396B">
      <w:r w:rsidRPr="00DB404A">
        <w:t xml:space="preserve">Ogranicznik przepięć – przyrząd służący do ograniczenia wartości szczytowej przepięć udarowych pochodzenia atmosferycznego i zapewniający przerwanie prądu zwarciowego przy napięciu </w:t>
      </w:r>
    </w:p>
    <w:p w:rsidR="0052396B" w:rsidRPr="00DB404A" w:rsidRDefault="0052396B" w:rsidP="0052396B">
      <w:r w:rsidRPr="00DB404A">
        <w:t>Uziom - przedmiot lub zespół przedmiotów umieszczonych w gruncie, tworzący elektryczne połączenie przewodzące z gruntem</w:t>
      </w:r>
    </w:p>
    <w:p w:rsidR="0052396B" w:rsidRPr="00DB404A" w:rsidRDefault="0052396B" w:rsidP="0052396B"/>
    <w:p w:rsidR="0052396B" w:rsidRPr="00DB404A" w:rsidRDefault="0052396B" w:rsidP="0052396B">
      <w:pPr>
        <w:rPr>
          <w:b/>
        </w:rPr>
      </w:pPr>
      <w:r w:rsidRPr="00DB404A">
        <w:rPr>
          <w:b/>
        </w:rPr>
        <w:t xml:space="preserve">Ogólne wymagania dotyczące robót. </w:t>
      </w:r>
    </w:p>
    <w:p w:rsidR="0052396B" w:rsidRPr="00DB404A" w:rsidRDefault="0052396B" w:rsidP="0052396B">
      <w:r w:rsidRPr="00DB404A">
        <w:t xml:space="preserve">Budowa powinna odbywać się na podstawie aktualnej Dokumentacji Projektowej, sporządzonej w oparciu o ogólne obowiązujące zasady, lecz z uwzględnieniem specyfiki stosowanych materiałów, urządzeń. </w:t>
      </w:r>
    </w:p>
    <w:p w:rsidR="0052396B" w:rsidRPr="00DB404A" w:rsidRDefault="0052396B" w:rsidP="0052396B">
      <w:r w:rsidRPr="00DB404A">
        <w:t xml:space="preserve">W czasie realizacji należy uwzględniać również wytyczne i instrukcje montażowe opracowane przez producenta urządzeń, materiałów. </w:t>
      </w:r>
    </w:p>
    <w:p w:rsidR="0052396B" w:rsidRPr="00DB404A" w:rsidRDefault="0052396B" w:rsidP="0052396B">
      <w:r w:rsidRPr="00DB404A">
        <w:t xml:space="preserve">Wykonawca robót jest odpowiedzialny za jakość ich wykonania, za zgodność z Dokumentacją Projektową, Specyfikacją Techniczną, obowiązującymi normami oraz za zgodność z postanowieniami Umowy. </w:t>
      </w:r>
    </w:p>
    <w:p w:rsidR="0052396B" w:rsidRPr="00DB404A" w:rsidRDefault="0052396B" w:rsidP="0052396B">
      <w:r w:rsidRPr="00DB404A">
        <w:t xml:space="preserve">Dopuszcza się tylko takie odstępstwa od projektu, które nie naruszają postanowień norm, a są uzasadnione technicznie, uzgodnione z autorem projektu i są udokumentowane zapisem dokonanym w dzienniku budowy lub innym równorzędnym dowodem. </w:t>
      </w:r>
    </w:p>
    <w:p w:rsidR="0052396B" w:rsidRDefault="0052396B" w:rsidP="0052396B"/>
    <w:p w:rsidR="00694AD6" w:rsidRDefault="00694AD6" w:rsidP="0052396B"/>
    <w:p w:rsidR="00694AD6" w:rsidRPr="00DB404A" w:rsidRDefault="00694AD6" w:rsidP="0052396B"/>
    <w:p w:rsidR="0052396B" w:rsidRPr="00DB404A" w:rsidRDefault="0052396B" w:rsidP="0052396B">
      <w:pPr>
        <w:rPr>
          <w:b/>
        </w:rPr>
      </w:pPr>
      <w:r w:rsidRPr="00DB404A">
        <w:rPr>
          <w:b/>
        </w:rPr>
        <w:lastRenderedPageBreak/>
        <w:t xml:space="preserve">2. MATERIAŁY </w:t>
      </w:r>
    </w:p>
    <w:p w:rsidR="0052396B" w:rsidRPr="00DB404A" w:rsidRDefault="0052396B" w:rsidP="0052396B">
      <w:r w:rsidRPr="00DB404A">
        <w:t xml:space="preserve">Materiały, elementy i urządzenia przeznaczone do robót powinny odpowiadać Polskim Normom, a w razie ich braku powinny posiadać aprobaty techniczne dopuszczające do stosowania w budownictwie. Materiałami stosowanymi przy wykonaniu robót będących przedmiotem niniejszej ST są: </w:t>
      </w:r>
    </w:p>
    <w:p w:rsidR="0052396B" w:rsidRPr="00DB404A" w:rsidRDefault="0052396B" w:rsidP="0052396B">
      <w:pPr>
        <w:rPr>
          <w:u w:val="single"/>
        </w:rPr>
      </w:pPr>
    </w:p>
    <w:p w:rsidR="0052396B" w:rsidRPr="00DB404A" w:rsidRDefault="0052396B" w:rsidP="0052396B">
      <w:pPr>
        <w:rPr>
          <w:u w:val="single"/>
        </w:rPr>
      </w:pPr>
      <w:r w:rsidRPr="00DB404A">
        <w:rPr>
          <w:u w:val="single"/>
        </w:rPr>
        <w:t xml:space="preserve">Przewody elektroenergetyczne </w:t>
      </w:r>
    </w:p>
    <w:p w:rsidR="0052396B" w:rsidRPr="00DB404A" w:rsidRDefault="0052396B" w:rsidP="0052396B">
      <w:r w:rsidRPr="00DB404A">
        <w:t xml:space="preserve">Przewody elektroenergetyczne typu YAKY  w izolacji i powłoce </w:t>
      </w:r>
      <w:proofErr w:type="spellStart"/>
      <w:r w:rsidRPr="00DB404A">
        <w:t>polwinitowej</w:t>
      </w:r>
      <w:proofErr w:type="spellEnd"/>
      <w:r w:rsidRPr="00DB404A">
        <w:t xml:space="preserve"> na napięcie 750V. Na powłoce przewodów kabelkowych winno znajdować się oznakowanie producenta, metraż, napięcie znamionowe izolacji oraz znak bezpieczeństwa i znak dopuszczenia do obrotu handlowego w budownictwie. </w:t>
      </w:r>
    </w:p>
    <w:p w:rsidR="0052396B" w:rsidRPr="00DB404A" w:rsidRDefault="0052396B" w:rsidP="0052396B">
      <w:pPr>
        <w:rPr>
          <w:u w:val="single"/>
        </w:rPr>
      </w:pPr>
    </w:p>
    <w:p w:rsidR="0052396B" w:rsidRPr="00DB404A" w:rsidRDefault="0052396B" w:rsidP="0052396B">
      <w:pPr>
        <w:rPr>
          <w:u w:val="single"/>
        </w:rPr>
      </w:pPr>
      <w:r w:rsidRPr="00DB404A">
        <w:rPr>
          <w:u w:val="single"/>
        </w:rPr>
        <w:t>Końcówki kablowe</w:t>
      </w:r>
    </w:p>
    <w:p w:rsidR="0052396B" w:rsidRPr="00DB404A" w:rsidRDefault="0052396B" w:rsidP="0052396B">
      <w:r w:rsidRPr="00DB404A">
        <w:t xml:space="preserve">Do przyłączania kabli do zacisków urządzeń należy stosować końcówki kablowe mocowane na żyłach kabla przez zagniatanie. Do kabli z żyłami miedzianymi końcówki kablowe miedziane. Końcówki powinny posiadać aprobatę techniczną oraz dopuszczenia do obrotu handlowego w budownictwie. </w:t>
      </w:r>
    </w:p>
    <w:p w:rsidR="0052396B" w:rsidRPr="00DB404A" w:rsidRDefault="0052396B" w:rsidP="0052396B"/>
    <w:p w:rsidR="0052396B" w:rsidRPr="00DB404A" w:rsidRDefault="0052396B" w:rsidP="0052396B">
      <w:pPr>
        <w:rPr>
          <w:u w:val="single"/>
        </w:rPr>
      </w:pPr>
      <w:r w:rsidRPr="00DB404A">
        <w:t xml:space="preserve"> </w:t>
      </w:r>
      <w:r w:rsidRPr="00DB404A">
        <w:rPr>
          <w:u w:val="single"/>
        </w:rPr>
        <w:t xml:space="preserve">Oprawy oświetleniowe </w:t>
      </w:r>
    </w:p>
    <w:p w:rsidR="0052396B" w:rsidRPr="00DB404A" w:rsidRDefault="0052396B" w:rsidP="0052396B">
      <w:r w:rsidRPr="00DB404A">
        <w:t xml:space="preserve">Oprawa przeznaczona do oświetlenia dróg do wysokoprężnych lamp sodowych 150W z bańką przezroczystą, przystosowana do mocowania na wysięgniku. Korpus lampy, a także osłona i korpus osprzętu wykonany z tworzywa odpornego na UV wzmocnionego włóknem szklanym, klosz z poliwęglanu odpornego na UV, szczelnie połączony z korpusem. Układ optyczny wykonany z polerowanego aluminium. Oprawa wyposażona w filtr umożliwiający oddychanie. Zasilacz oprawy z zamontowanym kompletnym osprzętem elektrycznym, napięcie zasilania 230VAC, współczynnik mocy &gt; 0,85,stopień ochrony </w:t>
      </w:r>
    </w:p>
    <w:p w:rsidR="0052396B" w:rsidRPr="00DB404A" w:rsidRDefault="0052396B" w:rsidP="0052396B">
      <w:r w:rsidRPr="00DB404A">
        <w:t xml:space="preserve">Całość opraw winna posiadać certyfikat na znak bezpieczeństwa i znak dopuszczenia do obrotu handlowego w budownictwie. </w:t>
      </w:r>
    </w:p>
    <w:p w:rsidR="0052396B" w:rsidRPr="00DB404A" w:rsidRDefault="0052396B" w:rsidP="0052396B"/>
    <w:p w:rsidR="0052396B" w:rsidRPr="00DB404A" w:rsidRDefault="0052396B" w:rsidP="0052396B">
      <w:pPr>
        <w:rPr>
          <w:u w:val="single"/>
        </w:rPr>
      </w:pPr>
      <w:r w:rsidRPr="00DB404A">
        <w:rPr>
          <w:u w:val="single"/>
        </w:rPr>
        <w:t>Wysięgniki do słupów oświetleniowych</w:t>
      </w:r>
    </w:p>
    <w:p w:rsidR="0052396B" w:rsidRPr="00DB404A" w:rsidRDefault="0052396B" w:rsidP="0052396B">
      <w:r w:rsidRPr="00DB404A">
        <w:t>Wysięgniki stalowe ocynkowane przystosowane do zabudowania na słupach za pomocą uchwytów stalowych ocynkowanych.. Wysięgniki jednoramienne o długości l=1,5m o kącie podniesienia oprawy 15</w:t>
      </w:r>
      <w:r w:rsidRPr="00DB404A">
        <w:rPr>
          <w:vertAlign w:val="superscript"/>
        </w:rPr>
        <w:t>o.</w:t>
      </w:r>
      <w:r w:rsidRPr="00DB404A">
        <w:t>Wysięgniki powinny posiadać zacisk do podłączenia przewodu PEN  min25m</w:t>
      </w:r>
      <w:r w:rsidRPr="00DB404A">
        <w:rPr>
          <w:vertAlign w:val="superscript"/>
        </w:rPr>
        <w:t>2</w:t>
      </w:r>
      <w:r w:rsidRPr="00DB404A">
        <w:t xml:space="preserve">. Wysięgniki powinny posiadać aprobatę techniczną oraz dopuszczenia do obrotu handlowego w budownictwie. </w:t>
      </w:r>
    </w:p>
    <w:p w:rsidR="0052396B" w:rsidRDefault="0052396B" w:rsidP="0052396B"/>
    <w:p w:rsidR="00694AD6" w:rsidRPr="00DB404A" w:rsidRDefault="00694AD6" w:rsidP="0052396B"/>
    <w:p w:rsidR="0052396B" w:rsidRPr="00DB404A" w:rsidRDefault="0052396B" w:rsidP="0052396B">
      <w:pPr>
        <w:rPr>
          <w:u w:val="single"/>
        </w:rPr>
      </w:pPr>
      <w:r w:rsidRPr="00DB404A">
        <w:rPr>
          <w:u w:val="single"/>
        </w:rPr>
        <w:lastRenderedPageBreak/>
        <w:t xml:space="preserve">Skrzynki bezpiecznikowe </w:t>
      </w:r>
    </w:p>
    <w:p w:rsidR="0052396B" w:rsidRPr="00DB404A" w:rsidRDefault="0052396B" w:rsidP="0052396B">
      <w:r w:rsidRPr="00DB404A">
        <w:t>Skrzynki bezpiecznikowe w obudowie izolacyjnej przystosowane zabezpieczenia napowietrznych opraw oświetleniowych, wyposażone w wkładkę topikowa oraz główkę bezpiecznikową. Mocowane do linii z pomocowa zacisków.</w:t>
      </w:r>
    </w:p>
    <w:p w:rsidR="0052396B" w:rsidRPr="00DB404A" w:rsidRDefault="0052396B" w:rsidP="0052396B">
      <w:r w:rsidRPr="00DB404A">
        <w:t>Skrzynki powinny posiadać aprobatę techniczną oraz dopuszczenia do obrotu handlowego w budownictwie.</w:t>
      </w:r>
    </w:p>
    <w:p w:rsidR="0052396B" w:rsidRPr="00DB404A" w:rsidRDefault="0052396B" w:rsidP="0052396B"/>
    <w:p w:rsidR="0052396B" w:rsidRPr="00DB404A" w:rsidRDefault="0052396B" w:rsidP="0052396B">
      <w:pPr>
        <w:rPr>
          <w:u w:val="single"/>
        </w:rPr>
      </w:pPr>
      <w:r w:rsidRPr="00DB404A">
        <w:rPr>
          <w:u w:val="single"/>
        </w:rPr>
        <w:t xml:space="preserve">Uziemienia </w:t>
      </w:r>
    </w:p>
    <w:p w:rsidR="0052396B" w:rsidRPr="00DB404A" w:rsidRDefault="0052396B" w:rsidP="0052396B">
      <w:r w:rsidRPr="00DB404A">
        <w:t xml:space="preserve">Przewody elektroenergetyczne typu </w:t>
      </w:r>
      <w:proofErr w:type="spellStart"/>
      <w:r w:rsidRPr="00DB404A">
        <w:t>LgYd</w:t>
      </w:r>
      <w:proofErr w:type="spellEnd"/>
      <w:r w:rsidRPr="00DB404A">
        <w:t xml:space="preserve"> z żyłami miedzianymi wielodrutowymi w izolacji i powłoce </w:t>
      </w:r>
      <w:proofErr w:type="spellStart"/>
      <w:r w:rsidRPr="00DB404A">
        <w:t>polwinitowej</w:t>
      </w:r>
      <w:proofErr w:type="spellEnd"/>
      <w:r w:rsidRPr="00DB404A">
        <w:t xml:space="preserve"> na napięcie 750V. Dla żyły ochronnej kombinacja barw żółto-zielonej. Na powłoce przewodów kabelkowych winno znajdować się oznakowanie producenta, metraż, napięcie znamionowe izolacji oraz znak bezpieczeństwa i znak dopuszczenia do obrotu handlowego w budownictwie.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3. SPRZĘT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3.1. Do wykonania robót będących przedmiotem niniejszej ST stosować następujący, sprawny technicznie i zaakceptowany przez inspektora Nadzoru, sprzęt: </w:t>
      </w:r>
    </w:p>
    <w:p w:rsidR="0052396B" w:rsidRPr="00DB404A" w:rsidRDefault="0052396B" w:rsidP="0052396B">
      <w:r w:rsidRPr="00DB404A">
        <w:t xml:space="preserve">Elektronarzędzia ręczne </w:t>
      </w:r>
    </w:p>
    <w:p w:rsidR="0052396B" w:rsidRPr="00DB404A" w:rsidRDefault="0052396B" w:rsidP="0052396B">
      <w:r w:rsidRPr="00DB404A">
        <w:t xml:space="preserve">Samochód wieżowy z balkonem </w:t>
      </w:r>
    </w:p>
    <w:p w:rsidR="0052396B" w:rsidRPr="00DB404A" w:rsidRDefault="0052396B" w:rsidP="0052396B">
      <w:r w:rsidRPr="00DB404A">
        <w:t xml:space="preserve">Uwaga: parametry sprzętu podane są orientacyjnie.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3.2. Wykonawca jest zobowiązany do używania jedynie takiego sprzętu, który nie spowoduje niekorzystnego wpływu na jakość i środowisko wykonywanych robót.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3.3. Sprzęt używany do realizacji robót powinien być zgodny z ustaleniami ST oraz projektu organizacji robót, który uzyskał akceptację Inspektora Nadzoru.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3.4. Wykonawca dostarczy Inspektorowi Nadzoru kopie dokumentów potwierdzających dopuszczenie sprzętu do użytkowania zgodnie z jego przeznaczeniem. </w:t>
      </w:r>
    </w:p>
    <w:p w:rsidR="0052396B" w:rsidRDefault="0052396B" w:rsidP="0052396B"/>
    <w:p w:rsidR="00694AD6" w:rsidRPr="00DB404A" w:rsidRDefault="00694AD6" w:rsidP="0052396B"/>
    <w:p w:rsidR="0052396B" w:rsidRPr="00DB404A" w:rsidRDefault="0052396B" w:rsidP="0052396B">
      <w:r w:rsidRPr="00DB404A">
        <w:lastRenderedPageBreak/>
        <w:t xml:space="preserve">4. TRANSPORT </w:t>
      </w:r>
    </w:p>
    <w:p w:rsidR="0052396B" w:rsidRPr="00DB404A" w:rsidRDefault="0052396B" w:rsidP="0052396B"/>
    <w:p w:rsidR="0052396B" w:rsidRPr="00DB404A" w:rsidRDefault="0052396B" w:rsidP="0052396B">
      <w:r w:rsidRPr="00DB404A">
        <w:t>4.1. Do transportu materiałów, sprzętu budowlanego, urządzeń stosować następujące, sprawne technicznie i zaakceptowane przez Inspektora Nadzoru środki transportu:</w:t>
      </w:r>
    </w:p>
    <w:p w:rsidR="0052396B" w:rsidRPr="00DB404A" w:rsidRDefault="0052396B" w:rsidP="0052396B">
      <w:r w:rsidRPr="00DB404A">
        <w:t>Samochód dostawczy do 0,9 t</w:t>
      </w:r>
    </w:p>
    <w:p w:rsidR="0052396B" w:rsidRPr="00DB404A" w:rsidRDefault="0052396B" w:rsidP="0052396B">
      <w:r w:rsidRPr="00DB404A">
        <w:t xml:space="preserve">Samochód </w:t>
      </w:r>
      <w:proofErr w:type="spellStart"/>
      <w:r w:rsidRPr="00DB404A">
        <w:t>skrzyn.do</w:t>
      </w:r>
      <w:proofErr w:type="spellEnd"/>
      <w:r w:rsidRPr="00DB404A">
        <w:t xml:space="preserve"> 5.0t </w:t>
      </w:r>
    </w:p>
    <w:p w:rsidR="0052396B" w:rsidRPr="00DB404A" w:rsidRDefault="0052396B" w:rsidP="0052396B">
      <w:r w:rsidRPr="00DB404A">
        <w:t>Przyczepa do przewożenia kabli</w:t>
      </w:r>
    </w:p>
    <w:p w:rsidR="0052396B" w:rsidRPr="00DB404A" w:rsidRDefault="0052396B" w:rsidP="0052396B">
      <w:r w:rsidRPr="00DB404A">
        <w:t xml:space="preserve">Uwaga: parametry sprzętu podane są orientacyjnie. </w:t>
      </w:r>
    </w:p>
    <w:p w:rsidR="0052396B" w:rsidRPr="00DB404A" w:rsidRDefault="0052396B" w:rsidP="0052396B">
      <w:r w:rsidRPr="00DB404A">
        <w:t>Materiały wysokie należy zabezpieczyć w czasie transportu przed przewróceniem oraz przesuwaniem. W czasie transportu i przechowywania materiałów elektroenergetycznych należy zachować wymagania wynikające ze specjalnych właściwości tych urządzeń, zastrzeżonych przez producenta.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4.2. Wykonawca jest zobowiązany do stosowania jedynie takich środków transportu, które nie wpłyną niekorzystnie na jakość robót i właściwości przewożonych towarów. Środki transportu winny być zgodne z ustaleniami ST oraz projektu organizacji robót, który uzyskał akceptację Inspektora Nadzoru.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4.3. Przy ruchu po drogach publicznych pojazdy muszą spełniać wymagania przepisów ruchu drogowego (kołowego, szynowego, wodnego) tak pod względem formalnym jak i rzeczowym.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5. WYKONANIE ROBÓT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5.1. Ogólne wymagania. </w:t>
      </w:r>
    </w:p>
    <w:p w:rsidR="0052396B" w:rsidRPr="00DB404A" w:rsidRDefault="0052396B" w:rsidP="0052396B">
      <w:r w:rsidRPr="00DB404A">
        <w:t xml:space="preserve">Wykonawca jest odpowiedzialny za prowadzenie robót zgodnie z wymaganiami obowiązujących PN i EN-PN, </w:t>
      </w:r>
      <w:proofErr w:type="spellStart"/>
      <w:r w:rsidRPr="00DB404A">
        <w:t>WTWiOR</w:t>
      </w:r>
      <w:proofErr w:type="spellEnd"/>
      <w:r w:rsidRPr="00DB404A">
        <w:t xml:space="preserve"> i postanowieniami Umowy.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5.2. Zakres robót przygotowawczych: </w:t>
      </w:r>
    </w:p>
    <w:p w:rsidR="0052396B" w:rsidRPr="00DB404A" w:rsidRDefault="0052396B" w:rsidP="0052396B">
      <w:r w:rsidRPr="00DB404A">
        <w:t>Przygotowanie i zabezpieczenie miejsca robót</w:t>
      </w:r>
    </w:p>
    <w:p w:rsidR="0052396B" w:rsidRPr="00DB404A" w:rsidRDefault="0052396B" w:rsidP="0052396B">
      <w:r w:rsidRPr="00DB404A">
        <w:t xml:space="preserve">Dostarczenie na teren budowy niezbędnych materiałów, urządzeń i sprzętu budowlanego </w:t>
      </w:r>
    </w:p>
    <w:p w:rsidR="0052396B" w:rsidRPr="00DB404A" w:rsidRDefault="0052396B" w:rsidP="0052396B"/>
    <w:p w:rsidR="0052396B" w:rsidRPr="00DB404A" w:rsidRDefault="0052396B" w:rsidP="0052396B">
      <w:r w:rsidRPr="00DB404A">
        <w:lastRenderedPageBreak/>
        <w:t xml:space="preserve">5.3. Zakres robót zasadniczych </w:t>
      </w:r>
    </w:p>
    <w:p w:rsidR="0052396B" w:rsidRPr="00DB404A" w:rsidRDefault="0052396B" w:rsidP="0052396B">
      <w:r w:rsidRPr="00DB404A">
        <w:t xml:space="preserve">Przy wykonywaniu robót elektrycznych wnętrzowych należy przeprowadzić następujące roboty podstawowe: </w:t>
      </w:r>
    </w:p>
    <w:p w:rsidR="0052396B" w:rsidRPr="00DB404A" w:rsidRDefault="0052396B" w:rsidP="0052396B">
      <w:r w:rsidRPr="00DB404A">
        <w:t>montaż słupów</w:t>
      </w:r>
    </w:p>
    <w:p w:rsidR="0052396B" w:rsidRPr="00DB404A" w:rsidRDefault="0052396B" w:rsidP="0052396B">
      <w:r w:rsidRPr="00DB404A">
        <w:t>montaż przewodów oświetlenia ulicznego YAKY 4x35 mm2 oraz bednarki Fe-Zn 25x4 mm2</w:t>
      </w:r>
    </w:p>
    <w:p w:rsidR="0052396B" w:rsidRPr="00DB404A" w:rsidRDefault="0052396B" w:rsidP="0052396B">
      <w:proofErr w:type="spellStart"/>
      <w:r w:rsidRPr="00DB404A">
        <w:t>montaz</w:t>
      </w:r>
      <w:proofErr w:type="spellEnd"/>
      <w:r w:rsidRPr="00DB404A">
        <w:t xml:space="preserve"> opraw na wysięgnikach</w:t>
      </w:r>
    </w:p>
    <w:p w:rsidR="0052396B" w:rsidRPr="00DB404A" w:rsidRDefault="0052396B" w:rsidP="0052396B">
      <w:r w:rsidRPr="00DB404A">
        <w:t>badania odbiorcze, pomiarów</w:t>
      </w:r>
    </w:p>
    <w:p w:rsidR="0052396B" w:rsidRPr="00DB404A" w:rsidRDefault="0052396B" w:rsidP="0052396B"/>
    <w:p w:rsidR="0052396B" w:rsidRPr="00DB404A" w:rsidRDefault="0052396B" w:rsidP="0052396B"/>
    <w:p w:rsidR="0052396B" w:rsidRPr="00DB404A" w:rsidRDefault="0052396B" w:rsidP="0052396B">
      <w:pPr>
        <w:rPr>
          <w:u w:val="single"/>
        </w:rPr>
      </w:pPr>
      <w:r w:rsidRPr="00DB404A">
        <w:rPr>
          <w:u w:val="single"/>
        </w:rPr>
        <w:t>Badania odbiorcze , pomiary</w:t>
      </w:r>
    </w:p>
    <w:p w:rsidR="0052396B" w:rsidRPr="00DB404A" w:rsidRDefault="0052396B" w:rsidP="0052396B">
      <w:r w:rsidRPr="00DB404A">
        <w:t xml:space="preserve">Przeprowadzić badania oporności izolacji przewodów, skuteczności ochrony przeciwporażeniowej. Sporządzić </w:t>
      </w:r>
      <w:proofErr w:type="spellStart"/>
      <w:r w:rsidRPr="00DB404A">
        <w:t>protokóły</w:t>
      </w:r>
      <w:proofErr w:type="spellEnd"/>
      <w:r w:rsidRPr="00DB404A">
        <w:t xml:space="preserve"> pomiarowe dokumentujące przeprowadzone badania.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6. KONTROLA JAKOŚCI ROBÓT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6.1. Ogólne zasady kontroli jakości robót: </w:t>
      </w:r>
    </w:p>
    <w:p w:rsidR="0052396B" w:rsidRPr="00DB404A" w:rsidRDefault="0052396B" w:rsidP="0052396B">
      <w:r w:rsidRPr="00DB404A">
        <w:t xml:space="preserve">wykonawca jest odpowiedzialny za pełną kontrolę jakości robót, materiałów i urządzeń </w:t>
      </w:r>
    </w:p>
    <w:p w:rsidR="0052396B" w:rsidRPr="00DB404A" w:rsidRDefault="0052396B" w:rsidP="0052396B">
      <w:r w:rsidRPr="00DB404A">
        <w:t xml:space="preserve">wykonawca zapewni odpowiedni system i środki techniczne do kontroli jakości robót na terenie i poza placem budowy </w:t>
      </w:r>
    </w:p>
    <w:p w:rsidR="0052396B" w:rsidRPr="00DB404A" w:rsidRDefault="0052396B" w:rsidP="0052396B">
      <w:r w:rsidRPr="00DB404A">
        <w:t>wszystkie badania i pomiary będą przeprowadzane zgodnie z wymaganiami Norm lub Aprobat Technicznych przez jednostki posiadające odpowiednie uprawnienia budowlane.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6.2. Kontrole </w:t>
      </w:r>
    </w:p>
    <w:p w:rsidR="0052396B" w:rsidRPr="00DB404A" w:rsidRDefault="0052396B" w:rsidP="0052396B">
      <w:r w:rsidRPr="00DB404A">
        <w:t xml:space="preserve">Należy przeprowadzić następujące kontrole: </w:t>
      </w:r>
    </w:p>
    <w:p w:rsidR="0052396B" w:rsidRPr="00DB404A" w:rsidRDefault="0052396B" w:rsidP="0052396B">
      <w:r w:rsidRPr="00DB404A">
        <w:t xml:space="preserve">zgodności z Dokumentacją Projektową </w:t>
      </w:r>
    </w:p>
    <w:p w:rsidR="0052396B" w:rsidRPr="00DB404A" w:rsidRDefault="0052396B" w:rsidP="0052396B">
      <w:r w:rsidRPr="00DB404A">
        <w:t xml:space="preserve">sprawdzenie podstawowych cech materiałów podanych w niniejszej ST oraz wyspecyfikowanych we właściwych PN (EN-PN) lub Aprobatach Technicznych </w:t>
      </w:r>
    </w:p>
    <w:p w:rsidR="0052396B" w:rsidRPr="00DB404A" w:rsidRDefault="0052396B" w:rsidP="0052396B">
      <w:r w:rsidRPr="00DB404A">
        <w:t xml:space="preserve">dokonać oględzin urządzeń </w:t>
      </w:r>
    </w:p>
    <w:p w:rsidR="0052396B" w:rsidRPr="00DB404A" w:rsidRDefault="0052396B" w:rsidP="0052396B">
      <w:r w:rsidRPr="00DB404A">
        <w:t xml:space="preserve">pracy urządzeń i wydajności </w:t>
      </w:r>
    </w:p>
    <w:p w:rsidR="0052396B" w:rsidRPr="00DB404A" w:rsidRDefault="0052396B" w:rsidP="0052396B">
      <w:r w:rsidRPr="00DB404A">
        <w:t>Badania kontrolne obejmują cały proces budowy.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6.3. Badania jakości robót w czasie budowy. </w:t>
      </w:r>
    </w:p>
    <w:p w:rsidR="0052396B" w:rsidRPr="00DB404A" w:rsidRDefault="0052396B" w:rsidP="0052396B">
      <w:r w:rsidRPr="00DB404A">
        <w:t xml:space="preserve">Badania jakości robót w czasie ich realizacji należy wykonywać zgodnie z wytycznymi właściwych </w:t>
      </w:r>
      <w:proofErr w:type="spellStart"/>
      <w:r w:rsidRPr="00DB404A">
        <w:t>WTWiOR</w:t>
      </w:r>
      <w:proofErr w:type="spellEnd"/>
      <w:r w:rsidRPr="00DB404A">
        <w:t xml:space="preserve"> oraz instrukcjami zawartymi w Normach i Aprobatach Technicznych dla materiałów i systemów technologicznych.</w:t>
      </w:r>
    </w:p>
    <w:p w:rsidR="0052396B" w:rsidRPr="00DB404A" w:rsidRDefault="0052396B" w:rsidP="0052396B">
      <w:r w:rsidRPr="00DB404A">
        <w:t>W czasie prowadzenia robót jak również po ich ukończeniu należy przeprowadzić próby i badania po montażowe polegające na:</w:t>
      </w:r>
    </w:p>
    <w:p w:rsidR="0052396B" w:rsidRPr="00DB404A" w:rsidRDefault="0052396B" w:rsidP="0052396B">
      <w:r w:rsidRPr="00DB404A">
        <w:t xml:space="preserve">pomiarze rezystancji  przewodów </w:t>
      </w:r>
    </w:p>
    <w:p w:rsidR="0052396B" w:rsidRPr="00DB404A" w:rsidRDefault="0052396B" w:rsidP="0052396B">
      <w:r w:rsidRPr="00DB404A">
        <w:t>badaniu skuteczności ochrony przeciwporażeniowej</w:t>
      </w:r>
    </w:p>
    <w:p w:rsidR="0052396B" w:rsidRPr="00DB404A" w:rsidRDefault="0052396B" w:rsidP="0052396B">
      <w:r w:rsidRPr="00DB404A">
        <w:t xml:space="preserve">Z przeprowadzonych prób i badań należy sporządzać stosowne protokoły z oceną i interpretacją wyników w stosunku do obowiązujących przepisów i norm.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7. OBMIAR ROBÓT </w:t>
      </w:r>
    </w:p>
    <w:p w:rsidR="0052396B" w:rsidRPr="00DB404A" w:rsidRDefault="0052396B" w:rsidP="0052396B">
      <w:r w:rsidRPr="00DB404A">
        <w:t xml:space="preserve">Roboty objęte niniejszą ST obmierza się w jednostkach miary: szt., </w:t>
      </w:r>
      <w:proofErr w:type="spellStart"/>
      <w:r w:rsidRPr="00DB404A">
        <w:t>kpl</w:t>
      </w:r>
      <w:proofErr w:type="spellEnd"/>
      <w:r w:rsidRPr="00DB404A">
        <w:t>., m, m</w:t>
      </w:r>
      <w:r w:rsidRPr="00DB404A">
        <w:rPr>
          <w:vertAlign w:val="superscript"/>
        </w:rPr>
        <w:t>3</w:t>
      </w:r>
      <w:r w:rsidRPr="00DB404A">
        <w:t xml:space="preserve">, pomiar, odcinek. </w:t>
      </w:r>
    </w:p>
    <w:p w:rsidR="0052396B" w:rsidRPr="00DB404A" w:rsidRDefault="0052396B" w:rsidP="0052396B">
      <w:r w:rsidRPr="00DB404A">
        <w:t>Obmiar robót określa ilość wykonanych robót zgodnie z postanowieniami Umowy.</w:t>
      </w:r>
    </w:p>
    <w:p w:rsidR="0052396B" w:rsidRPr="00DB404A" w:rsidRDefault="0052396B" w:rsidP="0052396B">
      <w:r w:rsidRPr="00DB404A">
        <w:t xml:space="preserve">Ilość robót oblicza się według sporządzonych pomiarów z natury, udokumentowanych operatem powykonawczym, z uwzględnieniem wymagań technicznych zawartych w niniejszej ST i ujmuje w księdze obmiaru. </w:t>
      </w:r>
    </w:p>
    <w:p w:rsidR="0052396B" w:rsidRPr="00DB404A" w:rsidRDefault="0052396B" w:rsidP="0052396B">
      <w:r w:rsidRPr="00DB404A">
        <w:t xml:space="preserve">Wszystkie urządzenia i sprzęt pomiarowy stosowane do obmiaru robót podlegają akceptacji Inspektora Nadzoru i muszą posiadać ważne certyfikaty legalizacji.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8. ODBIÓR ROBÓT </w:t>
      </w:r>
    </w:p>
    <w:p w:rsidR="0052396B" w:rsidRPr="00DB404A" w:rsidRDefault="0052396B" w:rsidP="0052396B">
      <w:r w:rsidRPr="00DB404A">
        <w:t xml:space="preserve">Celem odbioru jest protokolarne dokonanie finalnej oceny rzeczywistego wykonania robót w odniesieniu do ich ilości, jakości i wartości. </w:t>
      </w:r>
    </w:p>
    <w:p w:rsidR="0052396B" w:rsidRPr="00DB404A" w:rsidRDefault="0052396B" w:rsidP="0052396B">
      <w:r w:rsidRPr="00DB404A">
        <w:t>Gotowość do odbioru zgłasza Wykonawca wpisem do dziennika budowy przedkładając Inspektorowi Nadzoru do oceny i zatwierdzenia dokumentację powykonawczą robót.</w:t>
      </w:r>
    </w:p>
    <w:p w:rsidR="0052396B" w:rsidRPr="00DB404A" w:rsidRDefault="0052396B" w:rsidP="0052396B">
      <w:r w:rsidRPr="00DB404A">
        <w:t>Odbiór jest potwierdzeniem wykonania robót zgodnie z postanowieniami Umowy oraz obowiązującymi Normami Technicznymi (PN, EN-PN).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9. PODSTAWA PŁATNOŚCI </w:t>
      </w:r>
    </w:p>
    <w:p w:rsidR="0052396B" w:rsidRPr="00DB404A" w:rsidRDefault="0052396B" w:rsidP="0052396B">
      <w:r w:rsidRPr="00DB404A">
        <w:lastRenderedPageBreak/>
        <w:t xml:space="preserve">Płatność za jednostkę obmiarową roboty należy przyjmować zgodnie z postanowieniami Umowy, obmiarem robót, oceną jakości użytych materiałów i jakości wykonanych robót, na podstawie wyników pomiarów i badań.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10. PRZEPISY I NORMY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10.1. Przepisy </w:t>
      </w:r>
    </w:p>
    <w:p w:rsidR="0052396B" w:rsidRPr="00DB404A" w:rsidRDefault="0052396B" w:rsidP="0052396B">
      <w:r w:rsidRPr="00DB404A">
        <w:t xml:space="preserve">Prawo Budowlane – ustawa z dnia 7 lipca 1994 r. (Dz. Ust. Nr 89, poz. 414 z późniejszymi zmianami) </w:t>
      </w:r>
    </w:p>
    <w:p w:rsidR="0052396B" w:rsidRPr="00DB404A" w:rsidRDefault="0052396B" w:rsidP="0052396B">
      <w:r w:rsidRPr="00DB404A">
        <w:t xml:space="preserve">Rozporządzenie Ministra Infrastruktury z dnia 12.04.2002r. w sprawie warunków technicznych jakim powinny odpowiadać budynki i ich usytuowanie (Dz. U nr 75 poz. 690 – zmiana Dz. U z 2003r. nr 33 poz. 270) </w:t>
      </w:r>
    </w:p>
    <w:p w:rsidR="0052396B" w:rsidRPr="00DB404A" w:rsidRDefault="0052396B" w:rsidP="0052396B">
      <w:r w:rsidRPr="00DB404A">
        <w:t>Przepisy budowy urządzeń elektroenergetycznych – Instytut Energetyki</w:t>
      </w:r>
    </w:p>
    <w:p w:rsidR="0052396B" w:rsidRPr="00DB404A" w:rsidRDefault="0052396B" w:rsidP="0052396B">
      <w:r w:rsidRPr="00DB404A">
        <w:t>Przepisy eksploatacji urządzeń elektroenergetycznych – Instytut Energetyki</w:t>
      </w:r>
    </w:p>
    <w:p w:rsidR="0052396B" w:rsidRPr="00DB404A" w:rsidRDefault="0052396B" w:rsidP="0052396B">
      <w:r w:rsidRPr="00DB404A">
        <w:t xml:space="preserve">Przepisy dotyczące BHP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10.2. Normy </w:t>
      </w:r>
    </w:p>
    <w:p w:rsidR="0052396B" w:rsidRPr="00DB404A" w:rsidRDefault="0052396B" w:rsidP="0052396B">
      <w:r w:rsidRPr="00DB404A">
        <w:t xml:space="preserve">PN-IEC 60364 – Instalacje elektryczne w obiektach budowlanych </w:t>
      </w:r>
    </w:p>
    <w:p w:rsidR="0052396B" w:rsidRPr="00DB404A" w:rsidRDefault="0052396B" w:rsidP="0052396B">
      <w:r w:rsidRPr="00DB404A">
        <w:t xml:space="preserve">N-SEP-E004 – Elektroenergetyczne i sygnalizacyjne linie kablowe </w:t>
      </w:r>
    </w:p>
    <w:p w:rsidR="0052396B" w:rsidRPr="00DB404A" w:rsidRDefault="0052396B" w:rsidP="0052396B">
      <w:r w:rsidRPr="00DB404A">
        <w:t xml:space="preserve">PN-EN 12464-1: 2004-Technika świetlna oświetlenie miejsc pracy </w:t>
      </w:r>
    </w:p>
    <w:p w:rsidR="0052396B" w:rsidRPr="00DB404A" w:rsidRDefault="0052396B" w:rsidP="0052396B">
      <w:r w:rsidRPr="00DB404A">
        <w:t xml:space="preserve">PN-IEC 664-1: 1998 – Koordynacja izolacji urządzeń elektrycznych w układach niskiego napięcia. Zasady, wymagania i badania. </w:t>
      </w:r>
    </w:p>
    <w:p w:rsidR="0052396B" w:rsidRPr="00DB404A" w:rsidRDefault="0052396B" w:rsidP="0052396B">
      <w:r w:rsidRPr="00DB404A">
        <w:t>PN-IEC 60024: 2001 – Ochrona odgromowa obiektów budowlanych</w:t>
      </w:r>
    </w:p>
    <w:p w:rsidR="0052396B" w:rsidRPr="00DB404A" w:rsidRDefault="0052396B" w:rsidP="0052396B">
      <w:r w:rsidRPr="00DB404A">
        <w:t xml:space="preserve">PN-IEC 61034: – Instalacje elektryczne w obiektach budowlanych. Ochrona przed przepięciami. </w:t>
      </w:r>
    </w:p>
    <w:p w:rsidR="0052396B" w:rsidRPr="00DB404A" w:rsidRDefault="0052396B" w:rsidP="0052396B">
      <w:r w:rsidRPr="00DB404A">
        <w:t xml:space="preserve">PN-90/E-05023 – Oznaczenia identyfikacyjne przewodów elektrycznych w obiektach budowlanych. </w:t>
      </w:r>
    </w:p>
    <w:p w:rsidR="0052396B" w:rsidRPr="00DB404A" w:rsidRDefault="0052396B" w:rsidP="0052396B">
      <w:r w:rsidRPr="00DB404A">
        <w:t xml:space="preserve">PN-E-04700 – Wytyczne przeprowadzania po montażowych badań odbiorczych </w:t>
      </w:r>
    </w:p>
    <w:p w:rsidR="0052396B" w:rsidRPr="00DB404A" w:rsidRDefault="0052396B" w:rsidP="0052396B">
      <w:r w:rsidRPr="00DB404A">
        <w:t xml:space="preserve">obowiązujące PN (EN-PN) lub odpowiednie normy krajów UE </w:t>
      </w:r>
    </w:p>
    <w:p w:rsidR="0052396B" w:rsidRPr="00DB404A" w:rsidRDefault="0052396B" w:rsidP="0052396B">
      <w:r w:rsidRPr="00DB404A">
        <w:t>PN-EN 60439-1:2003 „Rozdzielnice i sterownice niskonapięciowe. Zestawy badane w pełnym i niepełnym zakresie badań typu.”;</w:t>
      </w:r>
    </w:p>
    <w:p w:rsidR="0052396B" w:rsidRPr="00DB404A" w:rsidRDefault="0052396B" w:rsidP="0052396B">
      <w:r w:rsidRPr="00DB404A">
        <w:t>PN-76/H-92325 - Bednarka stalowa bez pokrycia lub ocynkowana</w:t>
      </w:r>
    </w:p>
    <w:p w:rsidR="0052396B" w:rsidRPr="00DB404A" w:rsidRDefault="0052396B" w:rsidP="0052396B">
      <w:r w:rsidRPr="00DB404A">
        <w:t>PN-IEC-60364-6-61 Sprawdzanie. Sprawdzanie odbiorcze.</w:t>
      </w:r>
    </w:p>
    <w:p w:rsidR="0052396B" w:rsidRPr="00DB404A" w:rsidRDefault="0052396B" w:rsidP="0052396B">
      <w:r w:rsidRPr="00DB404A">
        <w:lastRenderedPageBreak/>
        <w:t xml:space="preserve">PN-IEC 664-1: 1998 – Koordynacja izolacji urządzeń elektrycznych w układach niskiego napięcia. Zasady, wymagania i badania. </w:t>
      </w:r>
    </w:p>
    <w:p w:rsidR="0052396B" w:rsidRPr="00DB404A" w:rsidRDefault="0052396B" w:rsidP="0052396B">
      <w:r w:rsidRPr="00DB404A">
        <w:t xml:space="preserve">PN-90/E-05023 – Oznaczenia identyfikacyjne przewodów elektrycznych w obiektach budowlanych. </w:t>
      </w:r>
    </w:p>
    <w:p w:rsidR="0052396B" w:rsidRPr="00DB404A" w:rsidRDefault="0052396B" w:rsidP="0052396B">
      <w:r w:rsidRPr="00DB404A">
        <w:t xml:space="preserve">ZN-96/TPSA-004 – Zbliżenia i skrzyżowania z innymi urządzeniami uzbrojenia terenowego </w:t>
      </w:r>
    </w:p>
    <w:p w:rsidR="0052396B" w:rsidRPr="00DB404A" w:rsidRDefault="0052396B" w:rsidP="0052396B">
      <w:r w:rsidRPr="00DB404A">
        <w:t>ZN-96/TPSA-012 - Kanalizacja kablowa pierwotna. Wymagania i badania</w:t>
      </w:r>
    </w:p>
    <w:p w:rsidR="0052396B" w:rsidRPr="00DB404A" w:rsidRDefault="0052396B" w:rsidP="0052396B">
      <w:r w:rsidRPr="00DB404A">
        <w:t>ZN-96/TPSA-023 - Studnie kablowe .Wymagania i badania</w:t>
      </w:r>
    </w:p>
    <w:p w:rsidR="0052396B" w:rsidRPr="00DB404A" w:rsidRDefault="0052396B" w:rsidP="0052396B">
      <w:r w:rsidRPr="00DB404A">
        <w:t xml:space="preserve">PN-E-04700 – Wytyczne przeprowadzania po montażowych badań odbiorczych </w:t>
      </w:r>
    </w:p>
    <w:p w:rsidR="0052396B" w:rsidRPr="00DB404A" w:rsidRDefault="0052396B" w:rsidP="0052396B">
      <w:r w:rsidRPr="00DB404A">
        <w:t xml:space="preserve">obowiązujące PN (EN-PN) lub odpowiednie normy krajów UE </w:t>
      </w:r>
    </w:p>
    <w:p w:rsidR="0052396B" w:rsidRPr="00DB404A" w:rsidRDefault="0052396B" w:rsidP="0052396B"/>
    <w:p w:rsidR="0052396B" w:rsidRPr="00DB404A" w:rsidRDefault="0052396B" w:rsidP="0052396B">
      <w:r w:rsidRPr="00DB404A">
        <w:t xml:space="preserve">10.3. Opracowania pomocnicze </w:t>
      </w:r>
    </w:p>
    <w:p w:rsidR="0052396B" w:rsidRPr="00DB404A" w:rsidRDefault="0052396B" w:rsidP="0052396B">
      <w:r w:rsidRPr="00DB404A">
        <w:t xml:space="preserve">Warunki techniczne wykonania i odbioru robót budowlano-montażowych </w:t>
      </w:r>
    </w:p>
    <w:p w:rsidR="0052396B" w:rsidRPr="00DB404A" w:rsidRDefault="0052396B" w:rsidP="0052396B">
      <w:r w:rsidRPr="00DB404A">
        <w:t>Tom I – (</w:t>
      </w:r>
      <w:proofErr w:type="spellStart"/>
      <w:r w:rsidRPr="00DB404A">
        <w:t>MGPiB</w:t>
      </w:r>
      <w:proofErr w:type="spellEnd"/>
      <w:r w:rsidRPr="00DB404A">
        <w:t>) – Budownictwo ogólne</w:t>
      </w:r>
    </w:p>
    <w:p w:rsidR="0052396B" w:rsidRPr="00DB404A" w:rsidRDefault="0052396B" w:rsidP="0052396B">
      <w:r w:rsidRPr="00DB404A">
        <w:t xml:space="preserve">Warunki techniczne wykonania i odbioru robót budowlano-montażowych </w:t>
      </w:r>
    </w:p>
    <w:p w:rsidR="0052396B" w:rsidRPr="00DB404A" w:rsidRDefault="0052396B" w:rsidP="0052396B">
      <w:r w:rsidRPr="00DB404A">
        <w:t>Tom V – (</w:t>
      </w:r>
      <w:proofErr w:type="spellStart"/>
      <w:r w:rsidRPr="00DB404A">
        <w:t>MGPiB</w:t>
      </w:r>
      <w:proofErr w:type="spellEnd"/>
      <w:r w:rsidRPr="00DB404A">
        <w:t xml:space="preserve">) – Instalacje elektryczne </w:t>
      </w:r>
    </w:p>
    <w:p w:rsidR="0052396B" w:rsidRPr="00DB404A" w:rsidRDefault="0052396B" w:rsidP="0052396B">
      <w:r w:rsidRPr="00DB404A">
        <w:t xml:space="preserve">Przepisy Budowy Urządzeń Elektroenergetycznych – Instytut Energetyki 1997 </w:t>
      </w:r>
    </w:p>
    <w:p w:rsidR="0052396B" w:rsidRPr="00DB404A" w:rsidRDefault="0052396B" w:rsidP="0052396B">
      <w:r w:rsidRPr="00DB404A">
        <w:t xml:space="preserve">Poradnik Inspektora Nadzoru elektryka </w:t>
      </w:r>
    </w:p>
    <w:p w:rsidR="0052396B" w:rsidRPr="00DB404A" w:rsidRDefault="0052396B" w:rsidP="0052396B">
      <w:r w:rsidRPr="00DB404A">
        <w:t xml:space="preserve">Instalacje elektryczne – Henryk Markiewicz </w:t>
      </w:r>
    </w:p>
    <w:p w:rsidR="0052396B" w:rsidRPr="00DB404A" w:rsidRDefault="0052396B" w:rsidP="0052396B">
      <w:r w:rsidRPr="00DB404A">
        <w:t xml:space="preserve">Warunki techniczne jakim powinny odpowiadać urządzenia elektroenergetyczne o napięciu znamionowym nie wyższym niż 1kV w zakresie ochrony przeciwporażeniowej – komentarz, wydanie – Instytut Energetyki, Ośrodek Normalizacji </w:t>
      </w:r>
    </w:p>
    <w:p w:rsidR="0052396B" w:rsidRPr="00DB404A" w:rsidRDefault="0052396B" w:rsidP="0052396B">
      <w:r w:rsidRPr="00DB404A">
        <w:t>Rozporządzenie Ministra Gospodarki Przestrzennej i Budownictwa w  sprawie warunków technicznych jakim powinny odpowiadać budynki i ich usytuowanie.</w:t>
      </w:r>
    </w:p>
    <w:p w:rsidR="00A7341A" w:rsidRPr="000C30C4" w:rsidRDefault="00A7341A" w:rsidP="00BC179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7341A" w:rsidRDefault="00A7341A" w:rsidP="00C55447">
      <w:pPr>
        <w:jc w:val="center"/>
        <w:rPr>
          <w:sz w:val="28"/>
          <w:szCs w:val="28"/>
        </w:rPr>
      </w:pPr>
    </w:p>
    <w:p w:rsidR="00A7341A" w:rsidRDefault="00A7341A" w:rsidP="00C55447"/>
    <w:p w:rsidR="00A7341A" w:rsidRDefault="00A7341A" w:rsidP="00C55447"/>
    <w:bookmarkEnd w:id="0"/>
    <w:bookmarkEnd w:id="1"/>
    <w:p w:rsidR="00A7341A" w:rsidRDefault="00A7341A" w:rsidP="00C55447">
      <w:pPr>
        <w:spacing w:line="360" w:lineRule="auto"/>
        <w:ind w:firstLine="708"/>
        <w:jc w:val="center"/>
        <w:rPr>
          <w:rFonts w:ascii="Arial Black" w:hAnsi="Arial Black" w:cs="Arial Black"/>
          <w:sz w:val="28"/>
          <w:szCs w:val="28"/>
        </w:rPr>
      </w:pPr>
    </w:p>
    <w:sectPr w:rsidR="00A7341A" w:rsidSect="00D50DA2">
      <w:headerReference w:type="default" r:id="rId7"/>
      <w:footerReference w:type="default" r:id="rId8"/>
      <w:headerReference w:type="first" r:id="rId9"/>
      <w:pgSz w:w="11906" w:h="16838"/>
      <w:pgMar w:top="1560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866" w:rsidRDefault="006B0866">
      <w:pPr>
        <w:spacing w:after="0" w:line="240" w:lineRule="auto"/>
      </w:pPr>
      <w:r>
        <w:separator/>
      </w:r>
    </w:p>
  </w:endnote>
  <w:endnote w:type="continuationSeparator" w:id="0">
    <w:p w:rsidR="006B0866" w:rsidRDefault="006B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36B" w:rsidRDefault="0030236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94AD6">
      <w:rPr>
        <w:noProof/>
      </w:rPr>
      <w:t>4</w:t>
    </w:r>
    <w:r>
      <w:rPr>
        <w:noProof/>
      </w:rPr>
      <w:fldChar w:fldCharType="end"/>
    </w:r>
  </w:p>
  <w:p w:rsidR="0030236B" w:rsidRDefault="0030236B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866" w:rsidRDefault="006B0866">
      <w:pPr>
        <w:spacing w:after="0" w:line="240" w:lineRule="auto"/>
      </w:pPr>
      <w:r>
        <w:separator/>
      </w:r>
    </w:p>
  </w:footnote>
  <w:footnote w:type="continuationSeparator" w:id="0">
    <w:p w:rsidR="006B0866" w:rsidRDefault="006B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36B" w:rsidRDefault="0030236B" w:rsidP="00DE457C">
    <w:pPr>
      <w:spacing w:after="0" w:line="240" w:lineRule="auto"/>
      <w:jc w:val="center"/>
      <w:rPr>
        <w:b/>
        <w:bCs/>
        <w:i/>
        <w:iCs/>
        <w:color w:val="7F7F7F"/>
      </w:rPr>
    </w:pPr>
    <w:r>
      <w:rPr>
        <w:b/>
        <w:bCs/>
        <w:i/>
        <w:iCs/>
        <w:color w:val="7F7F7F"/>
      </w:rPr>
      <w:t xml:space="preserve">Wymiana istniejącego oświetlenia ulicznego w rejonie ul. Żółkiewskiego </w:t>
    </w:r>
  </w:p>
  <w:p w:rsidR="0030236B" w:rsidRPr="00DE457C" w:rsidRDefault="0030236B" w:rsidP="00DE457C">
    <w:pPr>
      <w:spacing w:after="0" w:line="240" w:lineRule="auto"/>
      <w:jc w:val="center"/>
      <w:rPr>
        <w:b/>
        <w:bCs/>
        <w:i/>
        <w:iCs/>
        <w:color w:val="7F7F7F"/>
      </w:rPr>
    </w:pPr>
    <w:r>
      <w:rPr>
        <w:b/>
        <w:bCs/>
        <w:i/>
        <w:iCs/>
        <w:color w:val="7F7F7F"/>
      </w:rPr>
      <w:t>w Sandomierzu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8FC0DE" wp14:editId="24E6C58A">
              <wp:simplePos x="0" y="0"/>
              <wp:positionH relativeFrom="column">
                <wp:posOffset>-466090</wp:posOffset>
              </wp:positionH>
              <wp:positionV relativeFrom="paragraph">
                <wp:posOffset>195580</wp:posOffset>
              </wp:positionV>
              <wp:extent cx="6697980" cy="7620"/>
              <wp:effectExtent l="5715" t="6985" r="11430" b="13970"/>
              <wp:wrapNone/>
              <wp:docPr id="2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9798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3409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26" type="#_x0000_t32" style="position:absolute;margin-left:-36.7pt;margin-top:15.4pt;width:527.4pt;height: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36B" w:rsidRPr="004D15B4" w:rsidRDefault="0030236B" w:rsidP="004D15B4">
    <w:pPr>
      <w:framePr w:w="5787" w:hSpace="141" w:wrap="auto" w:vAnchor="text" w:hAnchor="page" w:x="3045" w:y="-49"/>
      <w:shd w:val="clear" w:color="auto" w:fill="FFFFFF"/>
      <w:spacing w:after="0" w:line="240" w:lineRule="auto"/>
      <w:suppressOverlap/>
      <w:rPr>
        <w:b/>
        <w:bCs/>
        <w:i/>
        <w:iCs/>
        <w:color w:val="7F7F7F"/>
      </w:rPr>
    </w:pPr>
    <w:r>
      <w:rPr>
        <w:b/>
        <w:bCs/>
        <w:i/>
        <w:iCs/>
        <w:color w:val="7F7F7F"/>
      </w:rPr>
      <w:t xml:space="preserve">Gmina </w:t>
    </w:r>
    <w:r w:rsidRPr="004D15B4">
      <w:rPr>
        <w:b/>
        <w:bCs/>
        <w:i/>
        <w:iCs/>
        <w:color w:val="7F7F7F"/>
      </w:rPr>
      <w:t>Sandomierz</w:t>
    </w:r>
    <w:r>
      <w:rPr>
        <w:b/>
        <w:bCs/>
        <w:i/>
        <w:iCs/>
        <w:color w:val="7F7F7F"/>
      </w:rPr>
      <w:t xml:space="preserve">  </w:t>
    </w:r>
    <w:r w:rsidRPr="004D15B4">
      <w:rPr>
        <w:b/>
        <w:bCs/>
        <w:i/>
        <w:iCs/>
        <w:color w:val="7F7F7F"/>
      </w:rPr>
      <w:t>Pl. Poniatowskiego 3</w:t>
    </w:r>
    <w:r>
      <w:rPr>
        <w:b/>
        <w:bCs/>
        <w:i/>
        <w:iCs/>
        <w:color w:val="7F7F7F"/>
      </w:rPr>
      <w:t>,  27-600 Sandomierz</w:t>
    </w:r>
  </w:p>
  <w:p w:rsidR="0030236B" w:rsidRDefault="0030236B" w:rsidP="00766367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E2637A2" wp14:editId="1B313DDC">
              <wp:simplePos x="0" y="0"/>
              <wp:positionH relativeFrom="column">
                <wp:posOffset>-466090</wp:posOffset>
              </wp:positionH>
              <wp:positionV relativeFrom="paragraph">
                <wp:posOffset>195580</wp:posOffset>
              </wp:positionV>
              <wp:extent cx="6697980" cy="7620"/>
              <wp:effectExtent l="5715" t="7620" r="11430" b="13335"/>
              <wp:wrapNone/>
              <wp:docPr id="1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9798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ADC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5" o:spid="_x0000_s1026" type="#_x0000_t32" style="position:absolute;margin-left:-36.7pt;margin-top:15.4pt;width:527.4pt;height: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"/>
          </w:pict>
        </mc:Fallback>
      </mc:AlternateContent>
    </w:r>
  </w:p>
  <w:p w:rsidR="0030236B" w:rsidRDefault="00302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D2C1D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000001"/>
    <w:multiLevelType w:val="multilevel"/>
    <w:tmpl w:val="A0A67C30"/>
    <w:lvl w:ilvl="0">
      <w:start w:val="1"/>
      <w:numFmt w:val="decimal"/>
      <w:pStyle w:val="mk1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i/>
        <w:iCs/>
      </w:rPr>
    </w:lvl>
    <w:lvl w:ilvl="4">
      <w:start w:val="1"/>
      <w:numFmt w:val="decimal"/>
      <w:lvlText w:val="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i/>
        <w:i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491" w:hanging="207"/>
      </w:pPr>
    </w:lvl>
  </w:abstractNum>
  <w:abstractNum w:abstractNumId="4" w15:restartNumberingAfterBreak="0">
    <w:nsid w:val="00000004"/>
    <w:multiLevelType w:val="singleLevel"/>
    <w:tmpl w:val="00000004"/>
    <w:name w:val="WW8Num6"/>
    <w:lvl w:ilvl="0">
      <w:start w:val="1"/>
      <w:numFmt w:val="decimal"/>
      <w:pStyle w:val="Retrait1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5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EEC20A82"/>
    <w:name w:val="WW8Num10"/>
    <w:lvl w:ilvl="0">
      <w:numFmt w:val="none"/>
      <w:pStyle w:val="N0-punkt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upperRoman"/>
      <w:pStyle w:val="StandardowyArialWyjustowany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2.%3."/>
      <w:lvlJc w:val="left"/>
      <w:pPr>
        <w:tabs>
          <w:tab w:val="num" w:pos="0"/>
        </w:tabs>
      </w:pPr>
    </w:lvl>
    <w:lvl w:ilvl="3">
      <w:start w:val="1"/>
      <w:numFmt w:val="decimal"/>
      <w:suff w:val="space"/>
      <w:lvlText w:val="%2.%3.%4."/>
      <w:lvlJc w:val="left"/>
      <w:pPr>
        <w:tabs>
          <w:tab w:val="num" w:pos="0"/>
        </w:tabs>
      </w:pPr>
      <w:rPr>
        <w:b w:val="0"/>
        <w:bCs w:val="0"/>
        <w:i w:val="0"/>
        <w:iCs w:val="0"/>
      </w:rPr>
    </w:lvl>
    <w:lvl w:ilvl="4">
      <w:start w:val="1"/>
      <w:numFmt w:val="decimal"/>
      <w:lvlText w:val="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/>
        <w:i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0B"/>
    <w:multiLevelType w:val="multi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C"/>
    <w:multiLevelType w:val="singleLevel"/>
    <w:tmpl w:val="0000000C"/>
    <w:name w:val="WW8Num16"/>
    <w:lvl w:ilvl="0">
      <w:start w:val="1"/>
      <w:numFmt w:val="decimal"/>
      <w:pStyle w:val="mk3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0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numFmt w:val="decimal"/>
      <w:lvlText w:val="%3.1.1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F"/>
    <w:multiLevelType w:val="singleLevel"/>
    <w:tmpl w:val="0000000F"/>
    <w:name w:val="WW8Num19"/>
    <w:lvl w:ilvl="0">
      <w:start w:val="1"/>
      <w:numFmt w:val="lowerLetter"/>
      <w:pStyle w:val="zt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multilevel"/>
    <w:tmpl w:val="00000010"/>
    <w:name w:val="WW8Num20"/>
    <w:lvl w:ilvl="0">
      <w:start w:val="1"/>
      <w:numFmt w:val="decimal"/>
      <w:suff w:val="nothing"/>
      <w:lvlText w:val="%1. "/>
      <w:lvlJc w:val="left"/>
      <w:pPr>
        <w:tabs>
          <w:tab w:val="num" w:pos="0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ascii="Arial" w:hAnsi="Arial" w:cs="Arial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3" w15:restartNumberingAfterBreak="0">
    <w:nsid w:val="00000011"/>
    <w:multiLevelType w:val="multilevel"/>
    <w:tmpl w:val="00000011"/>
    <w:lvl w:ilvl="0">
      <w:start w:val="1"/>
      <w:numFmt w:val="bullet"/>
      <w:pStyle w:val="Nagwek5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14" w15:restartNumberingAfterBreak="0">
    <w:nsid w:val="00000012"/>
    <w:multiLevelType w:val="multilevel"/>
    <w:tmpl w:val="00000012"/>
    <w:name w:val="WW8Num23"/>
    <w:lvl w:ilvl="0">
      <w:start w:val="1"/>
      <w:numFmt w:val="upperLetter"/>
      <w:lvlText w:val="%1."/>
      <w:lvlJc w:val="left"/>
      <w:pPr>
        <w:tabs>
          <w:tab w:val="num" w:pos="0"/>
        </w:tabs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15" w15:restartNumberingAfterBreak="0">
    <w:nsid w:val="00000014"/>
    <w:multiLevelType w:val="multilevel"/>
    <w:tmpl w:val="00000014"/>
    <w:name w:val="WW8Num2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00000015"/>
    <w:multiLevelType w:val="singleLevel"/>
    <w:tmpl w:val="00000015"/>
    <w:name w:val="WW8Num26"/>
    <w:lvl w:ilvl="0">
      <w:start w:val="1"/>
      <w:numFmt w:val="decimal"/>
      <w:pStyle w:val="Nagwek4"/>
      <w:lvlText w:val="%1"/>
      <w:lvlJc w:val="left"/>
      <w:pPr>
        <w:tabs>
          <w:tab w:val="num" w:pos="720"/>
        </w:tabs>
        <w:ind w:left="567" w:hanging="207"/>
      </w:pPr>
    </w:lvl>
  </w:abstractNum>
  <w:abstractNum w:abstractNumId="17" w15:restartNumberingAfterBreak="0">
    <w:nsid w:val="0000001B"/>
    <w:multiLevelType w:val="multilevel"/>
    <w:tmpl w:val="6F76758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1.1.1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i/>
        <w:iCs/>
      </w:rPr>
    </w:lvl>
    <w:lvl w:ilvl="4">
      <w:start w:val="1"/>
      <w:numFmt w:val="decimal"/>
      <w:lvlText w:val="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i/>
        <w:i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060757D8"/>
    <w:multiLevelType w:val="multilevel"/>
    <w:tmpl w:val="65F87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09303963"/>
    <w:multiLevelType w:val="hybridMultilevel"/>
    <w:tmpl w:val="8E32AEA0"/>
    <w:lvl w:ilvl="0" w:tplc="D3BC6AD2">
      <w:start w:val="1"/>
      <w:numFmt w:val="bullet"/>
      <w:lvlText w:val=""/>
      <w:lvlJc w:val="left"/>
      <w:pPr>
        <w:tabs>
          <w:tab w:val="num" w:pos="1433"/>
        </w:tabs>
        <w:ind w:left="143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0F0B4682"/>
    <w:multiLevelType w:val="hybridMultilevel"/>
    <w:tmpl w:val="BAE0A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3DB6791"/>
    <w:multiLevelType w:val="singleLevel"/>
    <w:tmpl w:val="86A60398"/>
    <w:lvl w:ilvl="0">
      <w:start w:val="1"/>
      <w:numFmt w:val="bullet"/>
      <w:pStyle w:val="Pos0Text"/>
      <w:lvlText w:val=""/>
      <w:lvlJc w:val="left"/>
      <w:pPr>
        <w:tabs>
          <w:tab w:val="num" w:pos="2912"/>
        </w:tabs>
        <w:ind w:left="2778" w:hanging="226"/>
      </w:pPr>
      <w:rPr>
        <w:rFonts w:ascii="Wingdings" w:hAnsi="Wingdings" w:cs="Wingdings" w:hint="default"/>
        <w:sz w:val="18"/>
        <w:szCs w:val="18"/>
      </w:rPr>
    </w:lvl>
  </w:abstractNum>
  <w:abstractNum w:abstractNumId="22" w15:restartNumberingAfterBreak="0">
    <w:nsid w:val="37BB4876"/>
    <w:multiLevelType w:val="hybridMultilevel"/>
    <w:tmpl w:val="48D21C16"/>
    <w:lvl w:ilvl="0" w:tplc="D3BC6AD2">
      <w:start w:val="1"/>
      <w:numFmt w:val="bullet"/>
      <w:lvlText w:val=""/>
      <w:lvlJc w:val="left"/>
      <w:pPr>
        <w:tabs>
          <w:tab w:val="num" w:pos="1433"/>
        </w:tabs>
        <w:ind w:left="143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0C05079"/>
    <w:multiLevelType w:val="hybridMultilevel"/>
    <w:tmpl w:val="E7EE437C"/>
    <w:lvl w:ilvl="0" w:tplc="D3BC6AD2">
      <w:start w:val="1"/>
      <w:numFmt w:val="bullet"/>
      <w:lvlText w:val=""/>
      <w:lvlJc w:val="left"/>
      <w:pPr>
        <w:tabs>
          <w:tab w:val="num" w:pos="1433"/>
        </w:tabs>
        <w:ind w:left="143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4734567"/>
    <w:multiLevelType w:val="hybridMultilevel"/>
    <w:tmpl w:val="4CD4BC5C"/>
    <w:lvl w:ilvl="0" w:tplc="8488C5DC">
      <w:start w:val="1"/>
      <w:numFmt w:val="decimal"/>
      <w:pStyle w:val="BBF-1Stopie"/>
      <w:lvlText w:val="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71A7710"/>
    <w:multiLevelType w:val="hybridMultilevel"/>
    <w:tmpl w:val="6166FA7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49796F79"/>
    <w:multiLevelType w:val="hybridMultilevel"/>
    <w:tmpl w:val="82BC0A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B5830CC"/>
    <w:multiLevelType w:val="hybridMultilevel"/>
    <w:tmpl w:val="744C1674"/>
    <w:lvl w:ilvl="0" w:tplc="04150001">
      <w:start w:val="1"/>
      <w:numFmt w:val="bullet"/>
      <w:pStyle w:val="Text80--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BB94DF5"/>
    <w:multiLevelType w:val="hybridMultilevel"/>
    <w:tmpl w:val="E58E2EBA"/>
    <w:lvl w:ilvl="0" w:tplc="D3BC6AD2">
      <w:start w:val="1"/>
      <w:numFmt w:val="bullet"/>
      <w:lvlText w:val=""/>
      <w:lvlJc w:val="left"/>
      <w:pPr>
        <w:tabs>
          <w:tab w:val="num" w:pos="1433"/>
        </w:tabs>
        <w:ind w:left="143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9D4FDA"/>
    <w:multiLevelType w:val="hybridMultilevel"/>
    <w:tmpl w:val="2ED28DAA"/>
    <w:lvl w:ilvl="0" w:tplc="04150001">
      <w:start w:val="1"/>
      <w:numFmt w:val="bullet"/>
      <w:pStyle w:val="Text80-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3A60CF18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0C973B7"/>
    <w:multiLevelType w:val="hybridMultilevel"/>
    <w:tmpl w:val="61103450"/>
    <w:lvl w:ilvl="0" w:tplc="A6048A80">
      <w:numFmt w:val="bullet"/>
      <w:pStyle w:val="Listanumerowana5"/>
      <w:lvlText w:val="·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9C0CD6"/>
    <w:multiLevelType w:val="hybridMultilevel"/>
    <w:tmpl w:val="35267362"/>
    <w:lvl w:ilvl="0" w:tplc="D3BC6AD2">
      <w:start w:val="1"/>
      <w:numFmt w:val="bullet"/>
      <w:lvlText w:val=""/>
      <w:lvlJc w:val="left"/>
      <w:pPr>
        <w:tabs>
          <w:tab w:val="num" w:pos="1433"/>
        </w:tabs>
        <w:ind w:left="143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A9C4D85"/>
    <w:multiLevelType w:val="hybridMultilevel"/>
    <w:tmpl w:val="8280DC9A"/>
    <w:lvl w:ilvl="0" w:tplc="850CBA02">
      <w:start w:val="1"/>
      <w:numFmt w:val="upperRoman"/>
      <w:pStyle w:val="arozdz"/>
      <w:lvlText w:val="%1."/>
      <w:lvlJc w:val="right"/>
      <w:pPr>
        <w:tabs>
          <w:tab w:val="num" w:pos="540"/>
        </w:tabs>
        <w:ind w:left="540" w:hanging="180"/>
      </w:pPr>
    </w:lvl>
    <w:lvl w:ilvl="1" w:tplc="94B43288">
      <w:numFmt w:val="none"/>
      <w:pStyle w:val="aarozdz"/>
      <w:lvlText w:val=""/>
      <w:lvlJc w:val="left"/>
      <w:pPr>
        <w:tabs>
          <w:tab w:val="num" w:pos="360"/>
        </w:tabs>
      </w:pPr>
    </w:lvl>
    <w:lvl w:ilvl="2" w:tplc="D3062FA6">
      <w:numFmt w:val="none"/>
      <w:pStyle w:val="aaarozdz"/>
      <w:lvlText w:val=""/>
      <w:lvlJc w:val="left"/>
      <w:pPr>
        <w:tabs>
          <w:tab w:val="num" w:pos="360"/>
        </w:tabs>
      </w:pPr>
    </w:lvl>
    <w:lvl w:ilvl="3" w:tplc="45AE8FB0">
      <w:numFmt w:val="none"/>
      <w:lvlText w:val=""/>
      <w:lvlJc w:val="left"/>
      <w:pPr>
        <w:tabs>
          <w:tab w:val="num" w:pos="360"/>
        </w:tabs>
      </w:pPr>
    </w:lvl>
    <w:lvl w:ilvl="4" w:tplc="BBAC4978">
      <w:numFmt w:val="none"/>
      <w:lvlText w:val=""/>
      <w:lvlJc w:val="left"/>
      <w:pPr>
        <w:tabs>
          <w:tab w:val="num" w:pos="360"/>
        </w:tabs>
      </w:pPr>
    </w:lvl>
    <w:lvl w:ilvl="5" w:tplc="EC680412">
      <w:numFmt w:val="none"/>
      <w:lvlText w:val=""/>
      <w:lvlJc w:val="left"/>
      <w:pPr>
        <w:tabs>
          <w:tab w:val="num" w:pos="360"/>
        </w:tabs>
      </w:pPr>
    </w:lvl>
    <w:lvl w:ilvl="6" w:tplc="945C1EAC">
      <w:numFmt w:val="none"/>
      <w:lvlText w:val=""/>
      <w:lvlJc w:val="left"/>
      <w:pPr>
        <w:tabs>
          <w:tab w:val="num" w:pos="360"/>
        </w:tabs>
      </w:pPr>
    </w:lvl>
    <w:lvl w:ilvl="7" w:tplc="0A00251A">
      <w:numFmt w:val="none"/>
      <w:lvlText w:val=""/>
      <w:lvlJc w:val="left"/>
      <w:pPr>
        <w:tabs>
          <w:tab w:val="num" w:pos="360"/>
        </w:tabs>
      </w:pPr>
    </w:lvl>
    <w:lvl w:ilvl="8" w:tplc="A81CB02C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63226B67"/>
    <w:multiLevelType w:val="multilevel"/>
    <w:tmpl w:val="65F87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60A5369"/>
    <w:multiLevelType w:val="hybridMultilevel"/>
    <w:tmpl w:val="66DA47FE"/>
    <w:lvl w:ilvl="0" w:tplc="D3BC6AD2">
      <w:start w:val="1"/>
      <w:numFmt w:val="bullet"/>
      <w:lvlText w:val=""/>
      <w:lvlJc w:val="left"/>
      <w:pPr>
        <w:tabs>
          <w:tab w:val="num" w:pos="1433"/>
        </w:tabs>
        <w:ind w:left="143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BC2509F"/>
    <w:multiLevelType w:val="singleLevel"/>
    <w:tmpl w:val="63AE5F8C"/>
    <w:lvl w:ilvl="0">
      <w:start w:val="1"/>
      <w:numFmt w:val="bullet"/>
      <w:pStyle w:val="LineTitle"/>
      <w:lvlText w:val="–"/>
      <w:lvlJc w:val="left"/>
      <w:pPr>
        <w:tabs>
          <w:tab w:val="num" w:pos="360"/>
        </w:tabs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</w:abstractNum>
  <w:abstractNum w:abstractNumId="36" w15:restartNumberingAfterBreak="0">
    <w:nsid w:val="6DDC56AA"/>
    <w:multiLevelType w:val="hybridMultilevel"/>
    <w:tmpl w:val="AD24B0A2"/>
    <w:lvl w:ilvl="0" w:tplc="ADD4194A">
      <w:start w:val="1"/>
      <w:numFmt w:val="upperRoman"/>
      <w:pStyle w:val="Styl4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76D78"/>
    <w:multiLevelType w:val="hybridMultilevel"/>
    <w:tmpl w:val="36DAA926"/>
    <w:lvl w:ilvl="0" w:tplc="04150001">
      <w:start w:val="1"/>
      <w:numFmt w:val="bullet"/>
      <w:pStyle w:val="Pos0Proced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1"/>
  </w:num>
  <w:num w:numId="9">
    <w:abstractNumId w:val="13"/>
  </w:num>
  <w:num w:numId="10">
    <w:abstractNumId w:val="16"/>
  </w:num>
  <w:num w:numId="11">
    <w:abstractNumId w:val="17"/>
  </w:num>
  <w:num w:numId="12">
    <w:abstractNumId w:val="32"/>
  </w:num>
  <w:num w:numId="13">
    <w:abstractNumId w:val="27"/>
  </w:num>
  <w:num w:numId="14">
    <w:abstractNumId w:val="29"/>
  </w:num>
  <w:num w:numId="15">
    <w:abstractNumId w:val="37"/>
  </w:num>
  <w:num w:numId="16">
    <w:abstractNumId w:val="30"/>
  </w:num>
  <w:num w:numId="17">
    <w:abstractNumId w:val="21"/>
  </w:num>
  <w:num w:numId="18">
    <w:abstractNumId w:val="35"/>
  </w:num>
  <w:num w:numId="19">
    <w:abstractNumId w:val="28"/>
  </w:num>
  <w:num w:numId="20">
    <w:abstractNumId w:val="22"/>
  </w:num>
  <w:num w:numId="21">
    <w:abstractNumId w:val="31"/>
  </w:num>
  <w:num w:numId="22">
    <w:abstractNumId w:val="19"/>
  </w:num>
  <w:num w:numId="23">
    <w:abstractNumId w:val="34"/>
  </w:num>
  <w:num w:numId="24">
    <w:abstractNumId w:val="23"/>
  </w:num>
  <w:num w:numId="25">
    <w:abstractNumId w:val="26"/>
  </w:num>
  <w:num w:numId="26">
    <w:abstractNumId w:val="20"/>
  </w:num>
  <w:num w:numId="27">
    <w:abstractNumId w:val="24"/>
  </w:num>
  <w:num w:numId="28">
    <w:abstractNumId w:val="36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5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367"/>
    <w:rsid w:val="0000486B"/>
    <w:rsid w:val="00015675"/>
    <w:rsid w:val="0003271A"/>
    <w:rsid w:val="0004015D"/>
    <w:rsid w:val="00040BFF"/>
    <w:rsid w:val="000502E5"/>
    <w:rsid w:val="000543DE"/>
    <w:rsid w:val="000570F9"/>
    <w:rsid w:val="0005788F"/>
    <w:rsid w:val="000578CD"/>
    <w:rsid w:val="00072AAD"/>
    <w:rsid w:val="00083AE3"/>
    <w:rsid w:val="00083BD3"/>
    <w:rsid w:val="00084D89"/>
    <w:rsid w:val="00084FFE"/>
    <w:rsid w:val="00090242"/>
    <w:rsid w:val="00092001"/>
    <w:rsid w:val="00093B2C"/>
    <w:rsid w:val="00096A5D"/>
    <w:rsid w:val="000A156A"/>
    <w:rsid w:val="000A2AA1"/>
    <w:rsid w:val="000A4C75"/>
    <w:rsid w:val="000B1752"/>
    <w:rsid w:val="000C30C4"/>
    <w:rsid w:val="000C3F5C"/>
    <w:rsid w:val="000C3FFB"/>
    <w:rsid w:val="000C45A6"/>
    <w:rsid w:val="000C58D0"/>
    <w:rsid w:val="000C66D0"/>
    <w:rsid w:val="000D0A58"/>
    <w:rsid w:val="000D30B3"/>
    <w:rsid w:val="000F1081"/>
    <w:rsid w:val="00100654"/>
    <w:rsid w:val="00115748"/>
    <w:rsid w:val="00144910"/>
    <w:rsid w:val="0015743B"/>
    <w:rsid w:val="0016254B"/>
    <w:rsid w:val="00170351"/>
    <w:rsid w:val="00173245"/>
    <w:rsid w:val="001766F5"/>
    <w:rsid w:val="00184FD0"/>
    <w:rsid w:val="00192870"/>
    <w:rsid w:val="00193ED1"/>
    <w:rsid w:val="001A0BF3"/>
    <w:rsid w:val="001A6EBB"/>
    <w:rsid w:val="001B4E1E"/>
    <w:rsid w:val="001B5358"/>
    <w:rsid w:val="001C03BB"/>
    <w:rsid w:val="001C4F22"/>
    <w:rsid w:val="001D1AAD"/>
    <w:rsid w:val="001D32F6"/>
    <w:rsid w:val="001D522A"/>
    <w:rsid w:val="00202BB4"/>
    <w:rsid w:val="002276B3"/>
    <w:rsid w:val="002279E5"/>
    <w:rsid w:val="0023012A"/>
    <w:rsid w:val="0023028C"/>
    <w:rsid w:val="00233B2C"/>
    <w:rsid w:val="0023698E"/>
    <w:rsid w:val="00260563"/>
    <w:rsid w:val="00263897"/>
    <w:rsid w:val="00267338"/>
    <w:rsid w:val="0027199E"/>
    <w:rsid w:val="00275C6C"/>
    <w:rsid w:val="00291129"/>
    <w:rsid w:val="002A4592"/>
    <w:rsid w:val="002B4781"/>
    <w:rsid w:val="002C4C36"/>
    <w:rsid w:val="002E0C7D"/>
    <w:rsid w:val="002F6FF9"/>
    <w:rsid w:val="0030236B"/>
    <w:rsid w:val="0030280A"/>
    <w:rsid w:val="00306017"/>
    <w:rsid w:val="00310281"/>
    <w:rsid w:val="0031688E"/>
    <w:rsid w:val="00317112"/>
    <w:rsid w:val="00317599"/>
    <w:rsid w:val="00341027"/>
    <w:rsid w:val="00351130"/>
    <w:rsid w:val="003512BE"/>
    <w:rsid w:val="00351519"/>
    <w:rsid w:val="003546D6"/>
    <w:rsid w:val="00360DFB"/>
    <w:rsid w:val="00367505"/>
    <w:rsid w:val="00371155"/>
    <w:rsid w:val="0038479E"/>
    <w:rsid w:val="0039161D"/>
    <w:rsid w:val="003944FB"/>
    <w:rsid w:val="00394A2B"/>
    <w:rsid w:val="00394CB1"/>
    <w:rsid w:val="003963CF"/>
    <w:rsid w:val="003A7CEF"/>
    <w:rsid w:val="003B0084"/>
    <w:rsid w:val="003B15FF"/>
    <w:rsid w:val="003C0D49"/>
    <w:rsid w:val="003C2C07"/>
    <w:rsid w:val="003D10FA"/>
    <w:rsid w:val="003D74CC"/>
    <w:rsid w:val="003E0797"/>
    <w:rsid w:val="003E58A3"/>
    <w:rsid w:val="003F6747"/>
    <w:rsid w:val="00400979"/>
    <w:rsid w:val="00415B85"/>
    <w:rsid w:val="00427EC4"/>
    <w:rsid w:val="004325A7"/>
    <w:rsid w:val="00445D11"/>
    <w:rsid w:val="00451273"/>
    <w:rsid w:val="004539A3"/>
    <w:rsid w:val="004569AB"/>
    <w:rsid w:val="004606AF"/>
    <w:rsid w:val="00467946"/>
    <w:rsid w:val="004801BB"/>
    <w:rsid w:val="00487C35"/>
    <w:rsid w:val="00492718"/>
    <w:rsid w:val="00492777"/>
    <w:rsid w:val="00494BF1"/>
    <w:rsid w:val="004A06BC"/>
    <w:rsid w:val="004A448A"/>
    <w:rsid w:val="004B59D0"/>
    <w:rsid w:val="004C5037"/>
    <w:rsid w:val="004C777C"/>
    <w:rsid w:val="004D15B4"/>
    <w:rsid w:val="004E4A4C"/>
    <w:rsid w:val="004E62D5"/>
    <w:rsid w:val="004F3014"/>
    <w:rsid w:val="00500C09"/>
    <w:rsid w:val="0051218F"/>
    <w:rsid w:val="005169A4"/>
    <w:rsid w:val="00521EF1"/>
    <w:rsid w:val="0052255B"/>
    <w:rsid w:val="0052396B"/>
    <w:rsid w:val="00524832"/>
    <w:rsid w:val="005335B9"/>
    <w:rsid w:val="00545D17"/>
    <w:rsid w:val="00553488"/>
    <w:rsid w:val="005617B8"/>
    <w:rsid w:val="00566AB2"/>
    <w:rsid w:val="005902F7"/>
    <w:rsid w:val="0059138E"/>
    <w:rsid w:val="00597436"/>
    <w:rsid w:val="005D0FC8"/>
    <w:rsid w:val="005D6FC9"/>
    <w:rsid w:val="005E53EE"/>
    <w:rsid w:val="00621319"/>
    <w:rsid w:val="006255AC"/>
    <w:rsid w:val="006307B0"/>
    <w:rsid w:val="00641266"/>
    <w:rsid w:val="00641800"/>
    <w:rsid w:val="00646CE0"/>
    <w:rsid w:val="00655496"/>
    <w:rsid w:val="00670DB3"/>
    <w:rsid w:val="00673CB1"/>
    <w:rsid w:val="00681F4D"/>
    <w:rsid w:val="00694AD6"/>
    <w:rsid w:val="00695804"/>
    <w:rsid w:val="006A0960"/>
    <w:rsid w:val="006B0866"/>
    <w:rsid w:val="006B24B2"/>
    <w:rsid w:val="006C4114"/>
    <w:rsid w:val="006D1F96"/>
    <w:rsid w:val="006D331E"/>
    <w:rsid w:val="006E356F"/>
    <w:rsid w:val="006E5064"/>
    <w:rsid w:val="006E7FBD"/>
    <w:rsid w:val="006F0C59"/>
    <w:rsid w:val="006F57AB"/>
    <w:rsid w:val="006F7FF6"/>
    <w:rsid w:val="00706FC0"/>
    <w:rsid w:val="007214CD"/>
    <w:rsid w:val="00722910"/>
    <w:rsid w:val="007245D4"/>
    <w:rsid w:val="007331E2"/>
    <w:rsid w:val="00752571"/>
    <w:rsid w:val="00760AA1"/>
    <w:rsid w:val="00760ED9"/>
    <w:rsid w:val="00762157"/>
    <w:rsid w:val="00764A8C"/>
    <w:rsid w:val="00766367"/>
    <w:rsid w:val="00780FCB"/>
    <w:rsid w:val="00784953"/>
    <w:rsid w:val="0079645C"/>
    <w:rsid w:val="00797110"/>
    <w:rsid w:val="007B1FA1"/>
    <w:rsid w:val="007B7806"/>
    <w:rsid w:val="007F0CE2"/>
    <w:rsid w:val="007F0FE5"/>
    <w:rsid w:val="007F17FF"/>
    <w:rsid w:val="007F3CA7"/>
    <w:rsid w:val="00800258"/>
    <w:rsid w:val="0080121F"/>
    <w:rsid w:val="00803C3D"/>
    <w:rsid w:val="00813AEB"/>
    <w:rsid w:val="00824DF3"/>
    <w:rsid w:val="00826523"/>
    <w:rsid w:val="00833E25"/>
    <w:rsid w:val="008362B0"/>
    <w:rsid w:val="00837CF8"/>
    <w:rsid w:val="00843A40"/>
    <w:rsid w:val="00844B38"/>
    <w:rsid w:val="00845A30"/>
    <w:rsid w:val="008552D7"/>
    <w:rsid w:val="00855A96"/>
    <w:rsid w:val="00861676"/>
    <w:rsid w:val="008726C2"/>
    <w:rsid w:val="00883EEB"/>
    <w:rsid w:val="00893012"/>
    <w:rsid w:val="008B04F4"/>
    <w:rsid w:val="008B07B5"/>
    <w:rsid w:val="008B284B"/>
    <w:rsid w:val="008B67F5"/>
    <w:rsid w:val="008C5F59"/>
    <w:rsid w:val="008C5F61"/>
    <w:rsid w:val="008D3B27"/>
    <w:rsid w:val="008E6DDD"/>
    <w:rsid w:val="008F3867"/>
    <w:rsid w:val="008F3D55"/>
    <w:rsid w:val="00904662"/>
    <w:rsid w:val="009144E9"/>
    <w:rsid w:val="0093403F"/>
    <w:rsid w:val="009343E0"/>
    <w:rsid w:val="009604F0"/>
    <w:rsid w:val="00965A59"/>
    <w:rsid w:val="00980218"/>
    <w:rsid w:val="009A4A02"/>
    <w:rsid w:val="009A5355"/>
    <w:rsid w:val="009B6F59"/>
    <w:rsid w:val="009C3946"/>
    <w:rsid w:val="009D0BD6"/>
    <w:rsid w:val="009E0897"/>
    <w:rsid w:val="00A01C6D"/>
    <w:rsid w:val="00A06B33"/>
    <w:rsid w:val="00A10839"/>
    <w:rsid w:val="00A24F29"/>
    <w:rsid w:val="00A27C27"/>
    <w:rsid w:val="00A332A7"/>
    <w:rsid w:val="00A42560"/>
    <w:rsid w:val="00A434A9"/>
    <w:rsid w:val="00A4758B"/>
    <w:rsid w:val="00A5541F"/>
    <w:rsid w:val="00A7341A"/>
    <w:rsid w:val="00A764F9"/>
    <w:rsid w:val="00A85521"/>
    <w:rsid w:val="00A86838"/>
    <w:rsid w:val="00A90A9F"/>
    <w:rsid w:val="00A91228"/>
    <w:rsid w:val="00A9288E"/>
    <w:rsid w:val="00A94B14"/>
    <w:rsid w:val="00AB1803"/>
    <w:rsid w:val="00AB2684"/>
    <w:rsid w:val="00AB57CF"/>
    <w:rsid w:val="00AB7945"/>
    <w:rsid w:val="00AC1983"/>
    <w:rsid w:val="00AE253C"/>
    <w:rsid w:val="00B056A9"/>
    <w:rsid w:val="00B06F9F"/>
    <w:rsid w:val="00B12C60"/>
    <w:rsid w:val="00B24471"/>
    <w:rsid w:val="00B27CEB"/>
    <w:rsid w:val="00B33640"/>
    <w:rsid w:val="00B36F55"/>
    <w:rsid w:val="00B43FC9"/>
    <w:rsid w:val="00B5252D"/>
    <w:rsid w:val="00B605BB"/>
    <w:rsid w:val="00B65372"/>
    <w:rsid w:val="00B66C6B"/>
    <w:rsid w:val="00B731D8"/>
    <w:rsid w:val="00B8173A"/>
    <w:rsid w:val="00B82B66"/>
    <w:rsid w:val="00BA0A12"/>
    <w:rsid w:val="00BA602F"/>
    <w:rsid w:val="00BB2769"/>
    <w:rsid w:val="00BB53FC"/>
    <w:rsid w:val="00BB5558"/>
    <w:rsid w:val="00BB69E5"/>
    <w:rsid w:val="00BC179D"/>
    <w:rsid w:val="00BC58D2"/>
    <w:rsid w:val="00BD0ED3"/>
    <w:rsid w:val="00BD3872"/>
    <w:rsid w:val="00BE74FF"/>
    <w:rsid w:val="00BF3A39"/>
    <w:rsid w:val="00BF61CC"/>
    <w:rsid w:val="00C002A3"/>
    <w:rsid w:val="00C072A3"/>
    <w:rsid w:val="00C20DD2"/>
    <w:rsid w:val="00C3251A"/>
    <w:rsid w:val="00C356AA"/>
    <w:rsid w:val="00C36FEA"/>
    <w:rsid w:val="00C501A8"/>
    <w:rsid w:val="00C55447"/>
    <w:rsid w:val="00C62E87"/>
    <w:rsid w:val="00C632F5"/>
    <w:rsid w:val="00C648B9"/>
    <w:rsid w:val="00CB383C"/>
    <w:rsid w:val="00CB50BA"/>
    <w:rsid w:val="00CB5545"/>
    <w:rsid w:val="00CC271D"/>
    <w:rsid w:val="00CD3014"/>
    <w:rsid w:val="00CD358B"/>
    <w:rsid w:val="00CE4879"/>
    <w:rsid w:val="00CF2384"/>
    <w:rsid w:val="00CF2E77"/>
    <w:rsid w:val="00CF4F86"/>
    <w:rsid w:val="00CF537F"/>
    <w:rsid w:val="00D06105"/>
    <w:rsid w:val="00D06D07"/>
    <w:rsid w:val="00D07A8B"/>
    <w:rsid w:val="00D208D0"/>
    <w:rsid w:val="00D23AE3"/>
    <w:rsid w:val="00D30A5A"/>
    <w:rsid w:val="00D42395"/>
    <w:rsid w:val="00D50CB5"/>
    <w:rsid w:val="00D50DA2"/>
    <w:rsid w:val="00D630C2"/>
    <w:rsid w:val="00D65062"/>
    <w:rsid w:val="00D65454"/>
    <w:rsid w:val="00D74E28"/>
    <w:rsid w:val="00D77C1F"/>
    <w:rsid w:val="00D80C14"/>
    <w:rsid w:val="00D80E5B"/>
    <w:rsid w:val="00D90EF1"/>
    <w:rsid w:val="00D921EC"/>
    <w:rsid w:val="00D96DBA"/>
    <w:rsid w:val="00DD11E5"/>
    <w:rsid w:val="00DD1423"/>
    <w:rsid w:val="00DE457C"/>
    <w:rsid w:val="00DF479C"/>
    <w:rsid w:val="00E05F9F"/>
    <w:rsid w:val="00E123B6"/>
    <w:rsid w:val="00E17667"/>
    <w:rsid w:val="00E25B96"/>
    <w:rsid w:val="00E3363D"/>
    <w:rsid w:val="00E36E8A"/>
    <w:rsid w:val="00E56553"/>
    <w:rsid w:val="00E605D3"/>
    <w:rsid w:val="00E71B4B"/>
    <w:rsid w:val="00E7630E"/>
    <w:rsid w:val="00E95596"/>
    <w:rsid w:val="00E95883"/>
    <w:rsid w:val="00E96881"/>
    <w:rsid w:val="00EA2CE8"/>
    <w:rsid w:val="00EA317A"/>
    <w:rsid w:val="00EA5B86"/>
    <w:rsid w:val="00EB21E8"/>
    <w:rsid w:val="00EB5C35"/>
    <w:rsid w:val="00ED27A8"/>
    <w:rsid w:val="00ED2B4B"/>
    <w:rsid w:val="00EE1F6E"/>
    <w:rsid w:val="00F0370E"/>
    <w:rsid w:val="00F04954"/>
    <w:rsid w:val="00F07868"/>
    <w:rsid w:val="00F176D2"/>
    <w:rsid w:val="00F26594"/>
    <w:rsid w:val="00F34434"/>
    <w:rsid w:val="00F40B05"/>
    <w:rsid w:val="00F410A1"/>
    <w:rsid w:val="00F470CD"/>
    <w:rsid w:val="00F47296"/>
    <w:rsid w:val="00F55A31"/>
    <w:rsid w:val="00F607B9"/>
    <w:rsid w:val="00F77F60"/>
    <w:rsid w:val="00F81493"/>
    <w:rsid w:val="00F916AB"/>
    <w:rsid w:val="00F92695"/>
    <w:rsid w:val="00F97676"/>
    <w:rsid w:val="00FB5366"/>
    <w:rsid w:val="00FC2A34"/>
    <w:rsid w:val="00FD5FD4"/>
    <w:rsid w:val="00FE0ABA"/>
    <w:rsid w:val="00FE2AF3"/>
    <w:rsid w:val="00FE2B9C"/>
    <w:rsid w:val="00FF1063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C348F6D-7FEB-487E-BEA7-8F573602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locked="1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4F86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aliases w:val="Znak,Sener 1,CAPÍTULO,HeadMI 1,Topic Heading 1"/>
    <w:basedOn w:val="Standardowy1"/>
    <w:next w:val="Standardowy1"/>
    <w:link w:val="Nagwek1Znak"/>
    <w:uiPriority w:val="99"/>
    <w:qFormat/>
    <w:rsid w:val="00CF4F86"/>
    <w:pPr>
      <w:keepNext/>
      <w:tabs>
        <w:tab w:val="num" w:pos="360"/>
      </w:tabs>
      <w:spacing w:before="240" w:after="120"/>
      <w:outlineLvl w:val="0"/>
    </w:pPr>
    <w:rPr>
      <w:rFonts w:ascii="Arial" w:hAnsi="Arial" w:cs="Arial"/>
      <w:b/>
      <w:bCs/>
    </w:rPr>
  </w:style>
  <w:style w:type="paragraph" w:styleId="Nagwek2">
    <w:name w:val="heading 2"/>
    <w:aliases w:val="HD2,Nagłówek 2 Znak Znak Znak Znak Znak Znak Znak Znak Znak Znak Znak Znak Znak,H2,Subhead A,Topic Heading,section:2,2"/>
    <w:basedOn w:val="Standardowy1"/>
    <w:next w:val="Standardowy1"/>
    <w:link w:val="Nagwek2Znak1"/>
    <w:uiPriority w:val="99"/>
    <w:qFormat/>
    <w:rsid w:val="004C5037"/>
    <w:pPr>
      <w:keepNext/>
      <w:numPr>
        <w:ilvl w:val="1"/>
        <w:numId w:val="10"/>
      </w:numPr>
      <w:spacing w:before="240" w:after="60"/>
      <w:ind w:left="0" w:firstLine="0"/>
      <w:outlineLvl w:val="1"/>
    </w:pPr>
    <w:rPr>
      <w:rFonts w:ascii="Arial" w:hAnsi="Arial" w:cs="Arial"/>
      <w:b/>
      <w:bCs/>
      <w:sz w:val="20"/>
      <w:szCs w:val="20"/>
    </w:rPr>
  </w:style>
  <w:style w:type="paragraph" w:styleId="Nagwek3">
    <w:name w:val="heading 3"/>
    <w:aliases w:val="Titlu 3 Caracter,Nagłówek 3 Znak Znak Znak,Nagłówek 3 Znak Znak"/>
    <w:basedOn w:val="Standardowy1"/>
    <w:next w:val="Standardowy1"/>
    <w:link w:val="Nagwek3Znak1"/>
    <w:autoRedefine/>
    <w:uiPriority w:val="99"/>
    <w:qFormat/>
    <w:rsid w:val="008362B0"/>
    <w:pPr>
      <w:widowControl w:val="0"/>
      <w:numPr>
        <w:ilvl w:val="2"/>
        <w:numId w:val="10"/>
      </w:numPr>
      <w:tabs>
        <w:tab w:val="left" w:pos="720"/>
      </w:tabs>
      <w:spacing w:before="240" w:after="60"/>
      <w:ind w:left="0" w:firstLine="0"/>
      <w:jc w:val="both"/>
      <w:outlineLvl w:val="2"/>
    </w:pPr>
    <w:rPr>
      <w:rFonts w:cs="Calibri"/>
      <w:sz w:val="22"/>
      <w:szCs w:val="22"/>
    </w:rPr>
  </w:style>
  <w:style w:type="paragraph" w:styleId="Nagwek4">
    <w:name w:val="heading 4"/>
    <w:aliases w:val="/   1.1.1,/1.1.1.,/  1.1.1"/>
    <w:basedOn w:val="Standardowy1"/>
    <w:next w:val="Standardowy1"/>
    <w:link w:val="Nagwek4Znak1"/>
    <w:uiPriority w:val="99"/>
    <w:qFormat/>
    <w:rsid w:val="00CF4F86"/>
    <w:pPr>
      <w:keepNext/>
      <w:numPr>
        <w:ilvl w:val="3"/>
        <w:numId w:val="10"/>
      </w:numPr>
      <w:tabs>
        <w:tab w:val="clear" w:pos="720"/>
        <w:tab w:val="num" w:pos="1080"/>
      </w:tabs>
      <w:spacing w:before="240" w:after="60"/>
      <w:ind w:left="1080" w:hanging="1080"/>
      <w:outlineLvl w:val="3"/>
    </w:pPr>
    <w:rPr>
      <w:rFonts w:ascii="Arial" w:hAnsi="Arial" w:cs="Arial"/>
      <w:i/>
      <w:iCs/>
    </w:rPr>
  </w:style>
  <w:style w:type="paragraph" w:styleId="Nagwek5">
    <w:name w:val="heading 5"/>
    <w:basedOn w:val="Standardowy1"/>
    <w:next w:val="Standardowy1"/>
    <w:link w:val="Nagwek5Znak"/>
    <w:uiPriority w:val="99"/>
    <w:qFormat/>
    <w:rsid w:val="00CF4F86"/>
    <w:pPr>
      <w:numPr>
        <w:numId w:val="9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Nagwek6">
    <w:name w:val="heading 6"/>
    <w:aliases w:val="Nagłówek 6 Tabela,Tabela,Nagłówek6 Tabela"/>
    <w:basedOn w:val="Normalny"/>
    <w:next w:val="Normalny"/>
    <w:link w:val="Nagwek6Znak"/>
    <w:uiPriority w:val="99"/>
    <w:qFormat/>
    <w:rsid w:val="00CF2384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CF4F86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F23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F2384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6,Sener 1 Znak,CAPÍTULO Znak,HeadMI 1 Znak,Topic Heading 1 Znak"/>
    <w:basedOn w:val="Domylnaczcionkaakapitu"/>
    <w:link w:val="Nagwek1"/>
    <w:uiPriority w:val="99"/>
    <w:rsid w:val="00CF4F86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gwek2Znak1">
    <w:name w:val="Nagłówek 2 Znak1"/>
    <w:aliases w:val="HD2 Znak,Nagłówek 2 Znak Znak Znak Znak Znak Znak Znak Znak Znak Znak Znak Znak Znak Znak,H2 Znak,Subhead A Znak,Topic Heading Znak,section:2 Znak,2 Znak"/>
    <w:basedOn w:val="Domylnaczcionkaakapitu"/>
    <w:link w:val="Nagwek2"/>
    <w:uiPriority w:val="99"/>
    <w:locked/>
    <w:rsid w:val="00233B2C"/>
    <w:rPr>
      <w:rFonts w:ascii="Arial" w:hAnsi="Arial" w:cs="Arial"/>
      <w:b/>
      <w:bCs/>
      <w:lang w:val="pl-PL" w:eastAsia="ar-SA" w:bidi="ar-SA"/>
    </w:rPr>
  </w:style>
  <w:style w:type="character" w:customStyle="1" w:styleId="Nagwek3Znak1">
    <w:name w:val="Nagłówek 3 Znak1"/>
    <w:aliases w:val="Titlu 3 Caracter Znak,Nagłówek 3 Znak Znak Znak Znak,Nagłówek 3 Znak Znak Znak1"/>
    <w:basedOn w:val="Domylnaczcionkaakapitu"/>
    <w:link w:val="Nagwek3"/>
    <w:uiPriority w:val="9"/>
    <w:semiHidden/>
    <w:rsid w:val="00E715E2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1">
    <w:name w:val="Nagłówek 4 Znak1"/>
    <w:aliases w:val="/   1.1.1 Znak,/1.1.1. Znak,/  1.1.1 Znak"/>
    <w:basedOn w:val="Domylnaczcionkaakapitu"/>
    <w:link w:val="Nagwek4"/>
    <w:uiPriority w:val="9"/>
    <w:semiHidden/>
    <w:rsid w:val="00E715E2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E715E2"/>
    <w:rPr>
      <w:rFonts w:ascii="Arial" w:hAnsi="Arial" w:cs="Arial"/>
      <w:lang w:eastAsia="ar-SA"/>
    </w:rPr>
  </w:style>
  <w:style w:type="character" w:customStyle="1" w:styleId="Nagwek6Znak">
    <w:name w:val="Nagłówek 6 Znak"/>
    <w:aliases w:val="Nagłówek 6 Tabela Znak,Tabela Znak,Nagłówek6 Tabela Znak"/>
    <w:basedOn w:val="Domylnaczcionkaakapitu"/>
    <w:link w:val="Nagwek6"/>
    <w:uiPriority w:val="99"/>
    <w:locked/>
    <w:rsid w:val="00CF2384"/>
    <w:rPr>
      <w:b/>
      <w:bCs/>
      <w:sz w:val="22"/>
      <w:szCs w:val="22"/>
      <w:lang w:eastAsia="en-US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E715E2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CF2384"/>
    <w:rPr>
      <w:rFonts w:ascii="Arial" w:hAnsi="Arial" w:cs="Arial"/>
      <w:i/>
      <w:iCs/>
      <w:color w:val="000000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CF2384"/>
    <w:rPr>
      <w:rFonts w:ascii="Arial" w:hAnsi="Arial" w:cs="Arial"/>
      <w:b/>
      <w:bCs/>
      <w:color w:val="000000"/>
      <w:sz w:val="32"/>
      <w:szCs w:val="32"/>
    </w:rPr>
  </w:style>
  <w:style w:type="paragraph" w:customStyle="1" w:styleId="Standardowy1">
    <w:name w:val="Standardowy1"/>
    <w:uiPriority w:val="99"/>
    <w:rsid w:val="00CF4F86"/>
    <w:pPr>
      <w:suppressAutoHyphens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rsid w:val="00CF4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E715E2"/>
    <w:rPr>
      <w:rFonts w:ascii="Times New Roman" w:hAnsi="Times New Roman"/>
      <w:sz w:val="0"/>
      <w:szCs w:val="0"/>
      <w:lang w:eastAsia="en-US"/>
    </w:rPr>
  </w:style>
  <w:style w:type="character" w:customStyle="1" w:styleId="TekstdymkaZnak">
    <w:name w:val="Tekst dymka Znak"/>
    <w:uiPriority w:val="99"/>
    <w:semiHidden/>
    <w:rsid w:val="00CF4F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1"/>
    <w:uiPriority w:val="99"/>
    <w:rsid w:val="00CF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E715E2"/>
    <w:rPr>
      <w:rFonts w:cs="Calibri"/>
      <w:lang w:eastAsia="en-US"/>
    </w:rPr>
  </w:style>
  <w:style w:type="character" w:customStyle="1" w:styleId="NagwekZnak">
    <w:name w:val="Nagłówek Znak"/>
    <w:basedOn w:val="Domylnaczcionkaakapitu"/>
    <w:uiPriority w:val="99"/>
    <w:rsid w:val="00CF4F86"/>
  </w:style>
  <w:style w:type="paragraph" w:styleId="Stopka">
    <w:name w:val="footer"/>
    <w:basedOn w:val="Normalny"/>
    <w:link w:val="StopkaZnak1"/>
    <w:uiPriority w:val="99"/>
    <w:rsid w:val="00CF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E715E2"/>
    <w:rPr>
      <w:rFonts w:cs="Calibri"/>
      <w:lang w:eastAsia="en-US"/>
    </w:rPr>
  </w:style>
  <w:style w:type="character" w:customStyle="1" w:styleId="StopkaZnak">
    <w:name w:val="Stopka Znak"/>
    <w:basedOn w:val="Domylnaczcionkaakapitu"/>
    <w:uiPriority w:val="99"/>
    <w:rsid w:val="00CF4F86"/>
  </w:style>
  <w:style w:type="paragraph" w:styleId="Bezodstpw">
    <w:name w:val="No Spacing"/>
    <w:uiPriority w:val="99"/>
    <w:qFormat/>
    <w:rsid w:val="00CF4F86"/>
    <w:rPr>
      <w:rFonts w:cs="Calibri"/>
      <w:lang w:eastAsia="en-US"/>
    </w:rPr>
  </w:style>
  <w:style w:type="paragraph" w:customStyle="1" w:styleId="Styl">
    <w:name w:val="Styl"/>
    <w:basedOn w:val="Normalny"/>
    <w:uiPriority w:val="99"/>
    <w:rsid w:val="00CF4F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uiPriority w:val="99"/>
    <w:rsid w:val="00CF4F86"/>
    <w:rPr>
      <w:rFonts w:ascii="Times New Roman" w:hAnsi="Times New Roman" w:cs="Times New Roman"/>
    </w:rPr>
  </w:style>
  <w:style w:type="character" w:customStyle="1" w:styleId="WW8Num7z0">
    <w:name w:val="WW8Num7z0"/>
    <w:uiPriority w:val="99"/>
    <w:rsid w:val="00CF4F86"/>
    <w:rPr>
      <w:rFonts w:ascii="Symbol" w:hAnsi="Symbol" w:cs="Symbol"/>
    </w:rPr>
  </w:style>
  <w:style w:type="character" w:customStyle="1" w:styleId="WW8Num7z1">
    <w:name w:val="WW8Num7z1"/>
    <w:uiPriority w:val="99"/>
    <w:rsid w:val="00CF4F86"/>
    <w:rPr>
      <w:rFonts w:ascii="Courier New" w:hAnsi="Courier New" w:cs="Courier New"/>
    </w:rPr>
  </w:style>
  <w:style w:type="character" w:customStyle="1" w:styleId="WW8Num7z2">
    <w:name w:val="WW8Num7z2"/>
    <w:uiPriority w:val="99"/>
    <w:rsid w:val="00CF4F86"/>
    <w:rPr>
      <w:rFonts w:ascii="Wingdings" w:hAnsi="Wingdings" w:cs="Wingdings"/>
    </w:rPr>
  </w:style>
  <w:style w:type="character" w:customStyle="1" w:styleId="WW8Num8z0">
    <w:name w:val="WW8Num8z0"/>
    <w:uiPriority w:val="99"/>
    <w:rsid w:val="00CF4F86"/>
    <w:rPr>
      <w:rFonts w:ascii="Wingdings" w:hAnsi="Wingdings" w:cs="Wingdings"/>
    </w:rPr>
  </w:style>
  <w:style w:type="character" w:customStyle="1" w:styleId="WW8Num8z1">
    <w:name w:val="WW8Num8z1"/>
    <w:uiPriority w:val="99"/>
    <w:rsid w:val="00CF4F86"/>
    <w:rPr>
      <w:rFonts w:ascii="Courier New" w:hAnsi="Courier New" w:cs="Courier New"/>
    </w:rPr>
  </w:style>
  <w:style w:type="character" w:customStyle="1" w:styleId="WW8Num8z3">
    <w:name w:val="WW8Num8z3"/>
    <w:uiPriority w:val="99"/>
    <w:rsid w:val="00CF4F86"/>
    <w:rPr>
      <w:rFonts w:ascii="Symbol" w:hAnsi="Symbol" w:cs="Symbol"/>
    </w:rPr>
  </w:style>
  <w:style w:type="character" w:customStyle="1" w:styleId="WW8Num9z0">
    <w:name w:val="WW8Num9z0"/>
    <w:uiPriority w:val="99"/>
    <w:rsid w:val="00CF4F86"/>
    <w:rPr>
      <w:rFonts w:ascii="Symbol" w:hAnsi="Symbol" w:cs="Symbol"/>
    </w:rPr>
  </w:style>
  <w:style w:type="character" w:customStyle="1" w:styleId="WW8Num10z0">
    <w:name w:val="WW8Num10z0"/>
    <w:uiPriority w:val="99"/>
    <w:rsid w:val="00CF4F86"/>
    <w:rPr>
      <w:rFonts w:ascii="Wingdings" w:hAnsi="Wingdings" w:cs="Wingdings"/>
    </w:rPr>
  </w:style>
  <w:style w:type="character" w:customStyle="1" w:styleId="WW8Num10z1">
    <w:name w:val="WW8Num10z1"/>
    <w:uiPriority w:val="99"/>
    <w:rsid w:val="00CF4F86"/>
    <w:rPr>
      <w:rFonts w:ascii="Courier New" w:hAnsi="Courier New" w:cs="Courier New"/>
    </w:rPr>
  </w:style>
  <w:style w:type="character" w:customStyle="1" w:styleId="WW8Num10z3">
    <w:name w:val="WW8Num10z3"/>
    <w:uiPriority w:val="99"/>
    <w:rsid w:val="00CF4F86"/>
    <w:rPr>
      <w:rFonts w:ascii="Symbol" w:hAnsi="Symbol" w:cs="Symbol"/>
    </w:rPr>
  </w:style>
  <w:style w:type="character" w:customStyle="1" w:styleId="WW8Num11z3">
    <w:name w:val="WW8Num11z3"/>
    <w:uiPriority w:val="99"/>
    <w:rsid w:val="00CF4F86"/>
  </w:style>
  <w:style w:type="character" w:customStyle="1" w:styleId="WW8Num11z4">
    <w:name w:val="WW8Num11z4"/>
    <w:uiPriority w:val="99"/>
    <w:rsid w:val="00CF4F86"/>
    <w:rPr>
      <w:i/>
      <w:iCs/>
    </w:rPr>
  </w:style>
  <w:style w:type="character" w:customStyle="1" w:styleId="WW8Num12z0">
    <w:name w:val="WW8Num12z0"/>
    <w:uiPriority w:val="99"/>
    <w:rsid w:val="00CF4F86"/>
    <w:rPr>
      <w:rFonts w:ascii="Symbol" w:hAnsi="Symbol" w:cs="Symbol"/>
    </w:rPr>
  </w:style>
  <w:style w:type="character" w:customStyle="1" w:styleId="WW8Num12z1">
    <w:name w:val="WW8Num12z1"/>
    <w:uiPriority w:val="99"/>
    <w:rsid w:val="00CF4F86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CF4F86"/>
    <w:rPr>
      <w:rFonts w:ascii="Wingdings" w:hAnsi="Wingdings" w:cs="Wingdings"/>
    </w:rPr>
  </w:style>
  <w:style w:type="character" w:customStyle="1" w:styleId="WW8Num14z0">
    <w:name w:val="WW8Num14z0"/>
    <w:uiPriority w:val="99"/>
    <w:rsid w:val="00CF4F86"/>
    <w:rPr>
      <w:rFonts w:ascii="Symbol" w:hAnsi="Symbol" w:cs="Symbol"/>
      <w:sz w:val="24"/>
      <w:szCs w:val="24"/>
      <w:u w:val="none"/>
    </w:rPr>
  </w:style>
  <w:style w:type="character" w:customStyle="1" w:styleId="WW8Num14z1">
    <w:name w:val="WW8Num14z1"/>
    <w:uiPriority w:val="99"/>
    <w:rsid w:val="00CF4F86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F4F86"/>
    <w:rPr>
      <w:rFonts w:ascii="Wingdings" w:hAnsi="Wingdings" w:cs="Wingdings"/>
    </w:rPr>
  </w:style>
  <w:style w:type="character" w:customStyle="1" w:styleId="WW8Num14z3">
    <w:name w:val="WW8Num14z3"/>
    <w:uiPriority w:val="99"/>
    <w:rsid w:val="00CF4F86"/>
    <w:rPr>
      <w:rFonts w:ascii="Symbol" w:hAnsi="Symbol" w:cs="Symbol"/>
    </w:rPr>
  </w:style>
  <w:style w:type="character" w:customStyle="1" w:styleId="WW8Num15z0">
    <w:name w:val="WW8Num15z0"/>
    <w:uiPriority w:val="99"/>
    <w:rsid w:val="00CF4F86"/>
    <w:rPr>
      <w:rFonts w:ascii="Wingdings" w:hAnsi="Wingdings" w:cs="Wingdings"/>
    </w:rPr>
  </w:style>
  <w:style w:type="character" w:customStyle="1" w:styleId="WW8Num15z1">
    <w:name w:val="WW8Num15z1"/>
    <w:uiPriority w:val="99"/>
    <w:rsid w:val="00CF4F86"/>
    <w:rPr>
      <w:rFonts w:ascii="Courier New" w:hAnsi="Courier New" w:cs="Courier New"/>
    </w:rPr>
  </w:style>
  <w:style w:type="character" w:customStyle="1" w:styleId="WW8Num15z3">
    <w:name w:val="WW8Num15z3"/>
    <w:uiPriority w:val="99"/>
    <w:rsid w:val="00CF4F86"/>
    <w:rPr>
      <w:rFonts w:ascii="Symbol" w:hAnsi="Symbol" w:cs="Symbol"/>
    </w:rPr>
  </w:style>
  <w:style w:type="character" w:customStyle="1" w:styleId="WW8Num18z2">
    <w:name w:val="WW8Num18z2"/>
    <w:uiPriority w:val="99"/>
    <w:rsid w:val="00CF4F86"/>
    <w:rPr>
      <w:rFonts w:ascii="Times New Roman" w:hAnsi="Times New Roman" w:cs="Times New Roman"/>
    </w:rPr>
  </w:style>
  <w:style w:type="character" w:customStyle="1" w:styleId="WW8Num20z1">
    <w:name w:val="WW8Num20z1"/>
    <w:uiPriority w:val="99"/>
    <w:rsid w:val="00CF4F86"/>
    <w:rPr>
      <w:rFonts w:ascii="Arial" w:hAnsi="Arial" w:cs="Arial"/>
      <w:b/>
      <w:bCs/>
      <w:sz w:val="24"/>
      <w:szCs w:val="24"/>
    </w:rPr>
  </w:style>
  <w:style w:type="character" w:customStyle="1" w:styleId="WW8Num21z0">
    <w:name w:val="WW8Num21z0"/>
    <w:uiPriority w:val="99"/>
    <w:rsid w:val="00CF4F86"/>
    <w:rPr>
      <w:rFonts w:ascii="Symbol" w:hAnsi="Symbol" w:cs="Symbol"/>
    </w:rPr>
  </w:style>
  <w:style w:type="character" w:customStyle="1" w:styleId="WW8Num21z1">
    <w:name w:val="WW8Num21z1"/>
    <w:uiPriority w:val="99"/>
    <w:rsid w:val="00CF4F86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CF4F86"/>
    <w:rPr>
      <w:rFonts w:ascii="Wingdings" w:hAnsi="Wingdings" w:cs="Wingdings"/>
    </w:rPr>
  </w:style>
  <w:style w:type="character" w:customStyle="1" w:styleId="WW8Num22z0">
    <w:name w:val="WW8Num22z0"/>
    <w:uiPriority w:val="99"/>
    <w:rsid w:val="00CF4F86"/>
    <w:rPr>
      <w:rFonts w:ascii="Wingdings" w:hAnsi="Wingdings" w:cs="Wingdings"/>
    </w:rPr>
  </w:style>
  <w:style w:type="character" w:customStyle="1" w:styleId="WW8Num22z1">
    <w:name w:val="WW8Num22z1"/>
    <w:uiPriority w:val="99"/>
    <w:rsid w:val="00CF4F86"/>
    <w:rPr>
      <w:rFonts w:ascii="Courier New" w:hAnsi="Courier New" w:cs="Courier New"/>
    </w:rPr>
  </w:style>
  <w:style w:type="character" w:customStyle="1" w:styleId="WW8Num22z3">
    <w:name w:val="WW8Num22z3"/>
    <w:uiPriority w:val="99"/>
    <w:rsid w:val="00CF4F86"/>
    <w:rPr>
      <w:rFonts w:ascii="Symbol" w:hAnsi="Symbol" w:cs="Symbol"/>
    </w:rPr>
  </w:style>
  <w:style w:type="character" w:customStyle="1" w:styleId="WW8Num25z0">
    <w:name w:val="WW8Num25z0"/>
    <w:uiPriority w:val="99"/>
    <w:rsid w:val="00CF4F86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CF4F86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CF4F86"/>
    <w:rPr>
      <w:rFonts w:ascii="Wingdings" w:hAnsi="Wingdings" w:cs="Wingdings"/>
    </w:rPr>
  </w:style>
  <w:style w:type="character" w:customStyle="1" w:styleId="WW8Num25z3">
    <w:name w:val="WW8Num25z3"/>
    <w:uiPriority w:val="99"/>
    <w:rsid w:val="00CF4F86"/>
    <w:rPr>
      <w:rFonts w:ascii="Symbol" w:hAnsi="Symbol" w:cs="Symbol"/>
    </w:rPr>
  </w:style>
  <w:style w:type="character" w:customStyle="1" w:styleId="WW8Num27z0">
    <w:name w:val="WW8Num27z0"/>
    <w:uiPriority w:val="99"/>
    <w:rsid w:val="00CF4F86"/>
    <w:rPr>
      <w:rFonts w:ascii="Wingdings" w:hAnsi="Wingdings" w:cs="Wingdings"/>
    </w:rPr>
  </w:style>
  <w:style w:type="character" w:customStyle="1" w:styleId="WW8Num27z1">
    <w:name w:val="WW8Num27z1"/>
    <w:uiPriority w:val="99"/>
    <w:rsid w:val="00CF4F86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CF4F86"/>
    <w:rPr>
      <w:rFonts w:ascii="Symbol" w:hAnsi="Symbol" w:cs="Symbol"/>
    </w:rPr>
  </w:style>
  <w:style w:type="character" w:customStyle="1" w:styleId="Znakiprzypiswdolnych">
    <w:name w:val="Znaki przypisów dolnych"/>
    <w:uiPriority w:val="99"/>
    <w:rsid w:val="00CF4F86"/>
    <w:rPr>
      <w:sz w:val="24"/>
      <w:szCs w:val="24"/>
    </w:rPr>
  </w:style>
  <w:style w:type="character" w:customStyle="1" w:styleId="Znakinumeracji">
    <w:name w:val="Znaki numeracji"/>
    <w:uiPriority w:val="99"/>
    <w:rsid w:val="00CF4F86"/>
    <w:rPr>
      <w:sz w:val="24"/>
      <w:szCs w:val="24"/>
    </w:rPr>
  </w:style>
  <w:style w:type="character" w:customStyle="1" w:styleId="Symbolewypunktowania">
    <w:name w:val="Symbole wypunktowania"/>
    <w:uiPriority w:val="99"/>
    <w:rsid w:val="00CF4F86"/>
    <w:rPr>
      <w:rFonts w:ascii="StarSymbol" w:hAnsi="StarSymbol" w:cs="StarSymbol"/>
      <w:sz w:val="18"/>
      <w:szCs w:val="18"/>
    </w:rPr>
  </w:style>
  <w:style w:type="character" w:customStyle="1" w:styleId="Znakiprzypiswkocowych">
    <w:name w:val="Znaki przypisów końcowych"/>
    <w:uiPriority w:val="99"/>
    <w:rsid w:val="00CF4F86"/>
    <w:rPr>
      <w:vertAlign w:val="superscript"/>
    </w:rPr>
  </w:style>
  <w:style w:type="character" w:customStyle="1" w:styleId="HTML-wstpniesformatowanyZnak">
    <w:name w:val="HTML - wstępnie sformatowany Znak"/>
    <w:uiPriority w:val="99"/>
    <w:rsid w:val="00CF4F86"/>
    <w:rPr>
      <w:rFonts w:ascii="Courier New" w:hAnsi="Courier New" w:cs="Courier New"/>
    </w:rPr>
  </w:style>
  <w:style w:type="character" w:customStyle="1" w:styleId="ZnakZnak1">
    <w:name w:val="Znak Znak1"/>
    <w:uiPriority w:val="99"/>
    <w:rsid w:val="00CF4F86"/>
    <w:rPr>
      <w:rFonts w:ascii="Arial" w:hAnsi="Arial" w:cs="Arial"/>
      <w:b/>
      <w:bCs/>
      <w:color w:val="000000"/>
      <w:sz w:val="24"/>
      <w:szCs w:val="24"/>
    </w:rPr>
  </w:style>
  <w:style w:type="character" w:customStyle="1" w:styleId="ZnakZnak2">
    <w:name w:val="Znak Znak2"/>
    <w:uiPriority w:val="99"/>
    <w:rsid w:val="00CF4F86"/>
    <w:rPr>
      <w:rFonts w:ascii="Arial" w:hAnsi="Arial" w:cs="Arial"/>
      <w:b/>
      <w:bCs/>
      <w:sz w:val="32"/>
      <w:szCs w:val="32"/>
    </w:rPr>
  </w:style>
  <w:style w:type="character" w:customStyle="1" w:styleId="ZnakZnak3">
    <w:name w:val="Znak Znak3"/>
    <w:uiPriority w:val="99"/>
    <w:rsid w:val="00CF4F86"/>
    <w:rPr>
      <w:sz w:val="24"/>
      <w:szCs w:val="24"/>
    </w:rPr>
  </w:style>
  <w:style w:type="character" w:customStyle="1" w:styleId="oznaczenie">
    <w:name w:val="oznaczenie"/>
    <w:basedOn w:val="Domylnaczcionkaakapitu"/>
    <w:uiPriority w:val="99"/>
    <w:rsid w:val="00CF4F86"/>
  </w:style>
  <w:style w:type="character" w:customStyle="1" w:styleId="ZnakZnak">
    <w:name w:val="Znak Znak"/>
    <w:basedOn w:val="Domylnaczcionkaakapitu"/>
    <w:uiPriority w:val="99"/>
    <w:rsid w:val="00CF4F86"/>
  </w:style>
  <w:style w:type="character" w:customStyle="1" w:styleId="Tekstpodstawowy2Znak">
    <w:name w:val="Tekst podstawowy 2 Znak"/>
    <w:uiPriority w:val="99"/>
    <w:rsid w:val="00CF4F86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2Znak">
    <w:name w:val="Nagłówek 2 Znak"/>
    <w:uiPriority w:val="99"/>
    <w:rsid w:val="00CF4F86"/>
    <w:rPr>
      <w:rFonts w:ascii="Arial" w:hAnsi="Arial" w:cs="Arial"/>
      <w:b/>
      <w:bCs/>
      <w:sz w:val="24"/>
      <w:szCs w:val="24"/>
    </w:rPr>
  </w:style>
  <w:style w:type="character" w:customStyle="1" w:styleId="Nagwek3Znak">
    <w:name w:val="Nagłówek 3 Znak"/>
    <w:uiPriority w:val="99"/>
    <w:rsid w:val="00CF4F86"/>
    <w:rPr>
      <w:rFonts w:ascii="Arial" w:hAnsi="Arial" w:cs="Arial"/>
      <w:sz w:val="24"/>
      <w:szCs w:val="24"/>
    </w:rPr>
  </w:style>
  <w:style w:type="character" w:customStyle="1" w:styleId="Nagwek4Znak">
    <w:name w:val="Nagłówek 4 Znak"/>
    <w:uiPriority w:val="99"/>
    <w:rsid w:val="00CF4F86"/>
    <w:rPr>
      <w:rFonts w:ascii="Arial" w:hAnsi="Arial" w:cs="Arial"/>
      <w:i/>
      <w:iCs/>
      <w:sz w:val="24"/>
      <w:szCs w:val="24"/>
    </w:rPr>
  </w:style>
  <w:style w:type="character" w:customStyle="1" w:styleId="Tekstpodstawowywcity2Znak">
    <w:name w:val="Tekst podstawowy wcięty 2 Znak"/>
    <w:uiPriority w:val="99"/>
    <w:rsid w:val="00CF4F86"/>
    <w:rPr>
      <w:rFonts w:ascii="Arial" w:hAnsi="Arial" w:cs="Arial"/>
      <w:sz w:val="24"/>
      <w:szCs w:val="24"/>
    </w:rPr>
  </w:style>
  <w:style w:type="character" w:customStyle="1" w:styleId="ZnakZnak4">
    <w:name w:val="Znak Znak4"/>
    <w:uiPriority w:val="99"/>
    <w:rsid w:val="00CF4F86"/>
    <w:rPr>
      <w:sz w:val="24"/>
      <w:szCs w:val="24"/>
    </w:rPr>
  </w:style>
  <w:style w:type="paragraph" w:customStyle="1" w:styleId="Indeks">
    <w:name w:val="Indeks"/>
    <w:basedOn w:val="WW-Domylnie"/>
    <w:uiPriority w:val="99"/>
    <w:rsid w:val="00CF4F86"/>
  </w:style>
  <w:style w:type="paragraph" w:customStyle="1" w:styleId="WW-Domylnie">
    <w:name w:val="WW-Domyślnie"/>
    <w:uiPriority w:val="99"/>
    <w:rsid w:val="00CF4F86"/>
    <w:pPr>
      <w:widowControl w:val="0"/>
      <w:suppressAutoHyphens/>
    </w:pPr>
    <w:rPr>
      <w:sz w:val="24"/>
      <w:szCs w:val="24"/>
      <w:lang w:eastAsia="ar-SA"/>
    </w:rPr>
  </w:style>
  <w:style w:type="paragraph" w:customStyle="1" w:styleId="tekst">
    <w:name w:val="tekst"/>
    <w:basedOn w:val="Nagwek"/>
    <w:uiPriority w:val="99"/>
    <w:rsid w:val="00CF4F86"/>
    <w:pPr>
      <w:widowControl w:val="0"/>
      <w:tabs>
        <w:tab w:val="clear" w:pos="4536"/>
        <w:tab w:val="clear" w:pos="9072"/>
      </w:tabs>
      <w:suppressAutoHyphens/>
      <w:ind w:left="708"/>
      <w:jc w:val="both"/>
    </w:pPr>
    <w:rPr>
      <w:rFonts w:ascii="Arial" w:hAnsi="Arial" w:cs="Arial"/>
      <w:sz w:val="24"/>
      <w:szCs w:val="24"/>
      <w:lang w:eastAsia="ar-SA"/>
    </w:rPr>
  </w:style>
  <w:style w:type="paragraph" w:styleId="Spistreci1">
    <w:name w:val="toc 1"/>
    <w:basedOn w:val="Standardowy1"/>
    <w:next w:val="Standardowy1"/>
    <w:autoRedefine/>
    <w:uiPriority w:val="39"/>
    <w:rsid w:val="00084FFE"/>
    <w:pPr>
      <w:tabs>
        <w:tab w:val="left" w:pos="480"/>
        <w:tab w:val="right" w:leader="dot" w:pos="9214"/>
      </w:tabs>
      <w:spacing w:before="120" w:after="120"/>
      <w:jc w:val="both"/>
    </w:pPr>
    <w:rPr>
      <w:rFonts w:ascii="Arial" w:hAnsi="Arial" w:cs="Arial"/>
      <w:b/>
      <w:bCs/>
      <w:caps/>
    </w:rPr>
  </w:style>
  <w:style w:type="paragraph" w:styleId="Spistreci2">
    <w:name w:val="toc 2"/>
    <w:basedOn w:val="Standardowy1"/>
    <w:next w:val="Standardowy1"/>
    <w:autoRedefine/>
    <w:uiPriority w:val="99"/>
    <w:semiHidden/>
    <w:rsid w:val="00CF4F86"/>
    <w:pPr>
      <w:tabs>
        <w:tab w:val="left" w:pos="960"/>
        <w:tab w:val="right" w:leader="dot" w:pos="9202"/>
      </w:tabs>
      <w:ind w:left="240"/>
      <w:jc w:val="both"/>
    </w:pPr>
    <w:rPr>
      <w:rFonts w:ascii="Arial" w:hAnsi="Arial" w:cs="Arial"/>
      <w:smallCaps/>
    </w:rPr>
  </w:style>
  <w:style w:type="paragraph" w:styleId="Spistreci3">
    <w:name w:val="toc 3"/>
    <w:basedOn w:val="Standardowy1"/>
    <w:next w:val="Standardowy1"/>
    <w:autoRedefine/>
    <w:uiPriority w:val="99"/>
    <w:semiHidden/>
    <w:rsid w:val="00CF4F86"/>
    <w:pPr>
      <w:ind w:left="480"/>
    </w:pPr>
    <w:rPr>
      <w:rFonts w:ascii="Arial" w:hAnsi="Arial" w:cs="Arial"/>
    </w:rPr>
  </w:style>
  <w:style w:type="paragraph" w:styleId="Spistreci4">
    <w:name w:val="toc 4"/>
    <w:basedOn w:val="Standardowy1"/>
    <w:next w:val="Standardowy1"/>
    <w:autoRedefine/>
    <w:uiPriority w:val="99"/>
    <w:semiHidden/>
    <w:rsid w:val="00CF4F86"/>
    <w:pPr>
      <w:ind w:left="720"/>
    </w:pPr>
    <w:rPr>
      <w:rFonts w:ascii="Arial" w:hAnsi="Arial" w:cs="Arial"/>
      <w:sz w:val="20"/>
      <w:szCs w:val="20"/>
    </w:rPr>
  </w:style>
  <w:style w:type="paragraph" w:styleId="Spistreci5">
    <w:name w:val="toc 5"/>
    <w:basedOn w:val="Standardowy1"/>
    <w:next w:val="Standardowy1"/>
    <w:autoRedefine/>
    <w:uiPriority w:val="99"/>
    <w:semiHidden/>
    <w:rsid w:val="00CF4F86"/>
    <w:pPr>
      <w:ind w:left="960"/>
    </w:pPr>
    <w:rPr>
      <w:rFonts w:ascii="Arial" w:hAnsi="Arial" w:cs="Arial"/>
      <w:sz w:val="18"/>
      <w:szCs w:val="18"/>
    </w:rPr>
  </w:style>
  <w:style w:type="paragraph" w:styleId="Spistreci6">
    <w:name w:val="toc 6"/>
    <w:basedOn w:val="Standardowy1"/>
    <w:next w:val="Standardowy1"/>
    <w:autoRedefine/>
    <w:uiPriority w:val="99"/>
    <w:semiHidden/>
    <w:rsid w:val="00CF4F86"/>
    <w:pPr>
      <w:ind w:left="1200"/>
    </w:pPr>
    <w:rPr>
      <w:rFonts w:ascii="Arial" w:hAnsi="Arial" w:cs="Arial"/>
      <w:sz w:val="18"/>
      <w:szCs w:val="18"/>
    </w:rPr>
  </w:style>
  <w:style w:type="paragraph" w:styleId="Spistreci7">
    <w:name w:val="toc 7"/>
    <w:basedOn w:val="Standardowy1"/>
    <w:next w:val="Standardowy1"/>
    <w:autoRedefine/>
    <w:uiPriority w:val="99"/>
    <w:semiHidden/>
    <w:rsid w:val="00CF4F86"/>
    <w:pPr>
      <w:ind w:left="1440"/>
    </w:pPr>
    <w:rPr>
      <w:rFonts w:ascii="Arial" w:hAnsi="Arial" w:cs="Arial"/>
      <w:sz w:val="18"/>
      <w:szCs w:val="18"/>
    </w:rPr>
  </w:style>
  <w:style w:type="paragraph" w:styleId="Spistreci8">
    <w:name w:val="toc 8"/>
    <w:basedOn w:val="Standardowy1"/>
    <w:next w:val="Standardowy1"/>
    <w:autoRedefine/>
    <w:uiPriority w:val="99"/>
    <w:semiHidden/>
    <w:rsid w:val="00CF4F86"/>
    <w:pPr>
      <w:ind w:left="1680"/>
    </w:pPr>
    <w:rPr>
      <w:rFonts w:ascii="Arial" w:hAnsi="Arial" w:cs="Arial"/>
      <w:sz w:val="18"/>
      <w:szCs w:val="18"/>
    </w:rPr>
  </w:style>
  <w:style w:type="paragraph" w:styleId="Spistreci9">
    <w:name w:val="toc 9"/>
    <w:basedOn w:val="Standardowy1"/>
    <w:next w:val="Standardowy1"/>
    <w:autoRedefine/>
    <w:uiPriority w:val="99"/>
    <w:semiHidden/>
    <w:rsid w:val="00CF4F86"/>
    <w:pPr>
      <w:ind w:left="1920"/>
    </w:pPr>
    <w:rPr>
      <w:rFonts w:ascii="Arial" w:hAnsi="Arial" w:cs="Arial"/>
      <w:sz w:val="18"/>
      <w:szCs w:val="18"/>
    </w:rPr>
  </w:style>
  <w:style w:type="paragraph" w:customStyle="1" w:styleId="WW-Zwykytekst">
    <w:name w:val="WW-Zwyk?y tekst"/>
    <w:basedOn w:val="Standardowy1"/>
    <w:uiPriority w:val="99"/>
    <w:rsid w:val="00CF4F86"/>
    <w:rPr>
      <w:rFonts w:ascii="Courier New" w:hAnsi="Courier New" w:cs="Courier New"/>
      <w:color w:val="000000"/>
    </w:rPr>
  </w:style>
  <w:style w:type="paragraph" w:customStyle="1" w:styleId="mj1">
    <w:name w:val="mój1"/>
    <w:basedOn w:val="Tekstpodstawowy"/>
    <w:uiPriority w:val="99"/>
    <w:rsid w:val="00CF4F86"/>
    <w:pPr>
      <w:spacing w:before="120" w:after="120"/>
      <w:jc w:val="left"/>
    </w:pPr>
    <w:rPr>
      <w:b w:val="0"/>
      <w:bCs w:val="0"/>
      <w:color w:val="000000"/>
      <w:sz w:val="24"/>
      <w:szCs w:val="24"/>
    </w:rPr>
  </w:style>
  <w:style w:type="paragraph" w:styleId="Tekstpodstawowy">
    <w:name w:val="Body Text"/>
    <w:basedOn w:val="Standardowy1"/>
    <w:link w:val="TekstpodstawowyZnak"/>
    <w:uiPriority w:val="99"/>
    <w:semiHidden/>
    <w:rsid w:val="00CF4F86"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15E2"/>
    <w:rPr>
      <w:rFonts w:cs="Calibri"/>
      <w:lang w:eastAsia="en-US"/>
    </w:rPr>
  </w:style>
  <w:style w:type="paragraph" w:customStyle="1" w:styleId="LZKComputer">
    <w:name w:val="LZK Computer"/>
    <w:uiPriority w:val="99"/>
    <w:rsid w:val="00CF4F86"/>
    <w:pPr>
      <w:suppressAutoHyphens/>
      <w:jc w:val="both"/>
    </w:pPr>
    <w:rPr>
      <w:color w:val="000000"/>
      <w:sz w:val="24"/>
      <w:szCs w:val="24"/>
      <w:lang w:eastAsia="ar-SA"/>
    </w:rPr>
  </w:style>
  <w:style w:type="paragraph" w:customStyle="1" w:styleId="LM">
    <w:name w:val="LM"/>
    <w:basedOn w:val="Standardowy1"/>
    <w:uiPriority w:val="99"/>
    <w:rsid w:val="00CF4F86"/>
    <w:pPr>
      <w:ind w:firstLine="283"/>
      <w:jc w:val="both"/>
    </w:pPr>
  </w:style>
  <w:style w:type="paragraph" w:customStyle="1" w:styleId="FR1">
    <w:name w:val="FR1"/>
    <w:uiPriority w:val="99"/>
    <w:rsid w:val="00CF4F86"/>
    <w:pPr>
      <w:widowControl w:val="0"/>
      <w:suppressAutoHyphens/>
      <w:spacing w:before="120"/>
    </w:pPr>
    <w:rPr>
      <w:rFonts w:ascii="Arial" w:hAnsi="Arial" w:cs="Arial"/>
      <w:b/>
      <w:bCs/>
      <w:i/>
      <w:iCs/>
      <w:lang w:eastAsia="ar-SA"/>
    </w:rPr>
  </w:style>
  <w:style w:type="paragraph" w:customStyle="1" w:styleId="BodyText21">
    <w:name w:val="Body Text 21"/>
    <w:basedOn w:val="Standardowy1"/>
    <w:uiPriority w:val="99"/>
    <w:rsid w:val="00CF4F86"/>
    <w:pPr>
      <w:widowControl w:val="0"/>
    </w:pPr>
    <w:rPr>
      <w:sz w:val="22"/>
      <w:szCs w:val="22"/>
    </w:rPr>
  </w:style>
  <w:style w:type="paragraph" w:customStyle="1" w:styleId="StylNagwek1Podkrelenie">
    <w:name w:val="Styl Nagłówek 1 + Podkreślenie"/>
    <w:basedOn w:val="Nagwek1"/>
    <w:uiPriority w:val="99"/>
    <w:rsid w:val="00CF4F86"/>
    <w:pPr>
      <w:tabs>
        <w:tab w:val="clear" w:pos="360"/>
        <w:tab w:val="num" w:pos="720"/>
      </w:tabs>
      <w:ind w:left="567" w:hanging="207"/>
    </w:pPr>
    <w:rPr>
      <w:u w:val="single"/>
    </w:rPr>
  </w:style>
  <w:style w:type="paragraph" w:customStyle="1" w:styleId="B-punkty">
    <w:name w:val="B-punkty"/>
    <w:basedOn w:val="Nagwek5"/>
    <w:uiPriority w:val="99"/>
    <w:rsid w:val="00CF4F86"/>
    <w:pPr>
      <w:keepNext/>
      <w:numPr>
        <w:numId w:val="0"/>
      </w:numPr>
      <w:spacing w:before="0" w:after="0"/>
    </w:pPr>
    <w:rPr>
      <w:b/>
      <w:bCs/>
      <w:sz w:val="28"/>
      <w:szCs w:val="28"/>
      <w:u w:val="single"/>
    </w:rPr>
  </w:style>
  <w:style w:type="paragraph" w:customStyle="1" w:styleId="NAG-grupa">
    <w:name w:val="NAG-grupa"/>
    <w:basedOn w:val="Tekstpodstawowywcity"/>
    <w:uiPriority w:val="99"/>
    <w:rsid w:val="00CF4F86"/>
    <w:pPr>
      <w:ind w:left="0"/>
      <w:jc w:val="both"/>
    </w:pPr>
    <w:rPr>
      <w:b/>
      <w:bCs/>
      <w:color w:val="auto"/>
    </w:rPr>
  </w:style>
  <w:style w:type="paragraph" w:styleId="Tekstpodstawowywcity">
    <w:name w:val="Body Text Indent"/>
    <w:aliases w:val="Tekst podstawowy wcięty Znak"/>
    <w:basedOn w:val="Standardowy1"/>
    <w:link w:val="TekstpodstawowywcityZnak1"/>
    <w:uiPriority w:val="99"/>
    <w:semiHidden/>
    <w:rsid w:val="00CF4F86"/>
    <w:pPr>
      <w:ind w:left="360"/>
    </w:pPr>
    <w:rPr>
      <w:rFonts w:ascii="Arial" w:hAnsi="Arial" w:cs="Arial"/>
      <w:color w:val="000000"/>
    </w:rPr>
  </w:style>
  <w:style w:type="character" w:customStyle="1" w:styleId="TekstpodstawowywcityZnak1">
    <w:name w:val="Tekst podstawowy wcięty Znak1"/>
    <w:aliases w:val="Tekst podstawowy wcięty Znak Znak"/>
    <w:basedOn w:val="Domylnaczcionkaakapitu"/>
    <w:link w:val="Tekstpodstawowywcity"/>
    <w:uiPriority w:val="99"/>
    <w:semiHidden/>
    <w:rsid w:val="00E715E2"/>
    <w:rPr>
      <w:rFonts w:cs="Calibri"/>
      <w:lang w:eastAsia="en-US"/>
    </w:rPr>
  </w:style>
  <w:style w:type="paragraph" w:customStyle="1" w:styleId="N0-punkt">
    <w:name w:val="N0-punkt"/>
    <w:basedOn w:val="Tekstpodstawowywcity"/>
    <w:next w:val="Standardowy1"/>
    <w:uiPriority w:val="99"/>
    <w:rsid w:val="00CF4F86"/>
    <w:pPr>
      <w:numPr>
        <w:numId w:val="5"/>
      </w:numPr>
      <w:tabs>
        <w:tab w:val="left" w:pos="426"/>
        <w:tab w:val="left" w:pos="1428"/>
      </w:tabs>
      <w:ind w:left="1428"/>
    </w:pPr>
    <w:rPr>
      <w:b/>
      <w:bCs/>
      <w:color w:val="auto"/>
      <w:sz w:val="28"/>
      <w:szCs w:val="28"/>
    </w:rPr>
  </w:style>
  <w:style w:type="paragraph" w:customStyle="1" w:styleId="wskazwka3">
    <w:name w:val="wskazówka3"/>
    <w:basedOn w:val="Standardowy1"/>
    <w:next w:val="Standardowy1"/>
    <w:uiPriority w:val="99"/>
    <w:rsid w:val="00CF4F86"/>
    <w:pPr>
      <w:jc w:val="both"/>
    </w:pPr>
    <w:rPr>
      <w:rFonts w:ascii="Tahoma" w:hAnsi="Tahoma" w:cs="Tahoma"/>
      <w:caps/>
    </w:rPr>
  </w:style>
  <w:style w:type="paragraph" w:customStyle="1" w:styleId="Styl3">
    <w:name w:val="Styl3"/>
    <w:basedOn w:val="Normalny"/>
    <w:uiPriority w:val="99"/>
    <w:rsid w:val="00CF4F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2">
    <w:name w:val="Styl2"/>
    <w:basedOn w:val="Standardowy1"/>
    <w:next w:val="Nagwek"/>
    <w:uiPriority w:val="99"/>
    <w:rsid w:val="00CF4F86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customStyle="1" w:styleId="Styl1">
    <w:name w:val="Styl1"/>
    <w:basedOn w:val="Standardowy1"/>
    <w:uiPriority w:val="99"/>
    <w:rsid w:val="00CF4F86"/>
    <w:rPr>
      <w:rFonts w:ascii="Arial" w:hAnsi="Arial" w:cs="Arial"/>
    </w:rPr>
  </w:style>
  <w:style w:type="paragraph" w:customStyle="1" w:styleId="NormalnyWeb1">
    <w:name w:val="Normalny (Web)1"/>
    <w:basedOn w:val="Standardowy1"/>
    <w:uiPriority w:val="99"/>
    <w:rsid w:val="00CF4F86"/>
    <w:pPr>
      <w:spacing w:before="100" w:after="100"/>
    </w:pPr>
  </w:style>
  <w:style w:type="paragraph" w:customStyle="1" w:styleId="StandardowyArialWyjustowany">
    <w:name w:val="Standardowy + Arial.Wyjustowany"/>
    <w:basedOn w:val="Standardowy1"/>
    <w:uiPriority w:val="99"/>
    <w:rsid w:val="00CF4F86"/>
    <w:pPr>
      <w:numPr>
        <w:numId w:val="6"/>
      </w:numPr>
      <w:jc w:val="both"/>
    </w:pPr>
    <w:rPr>
      <w:rFonts w:ascii="Arial" w:hAnsi="Arial" w:cs="Arial"/>
    </w:rPr>
  </w:style>
  <w:style w:type="paragraph" w:customStyle="1" w:styleId="StandardowyArial">
    <w:name w:val="Standardowy + Arial"/>
    <w:aliases w:val="Wyjustowany"/>
    <w:basedOn w:val="Normalny"/>
    <w:uiPriority w:val="99"/>
    <w:rsid w:val="00CF4F86"/>
    <w:pPr>
      <w:tabs>
        <w:tab w:val="left" w:pos="0"/>
      </w:tabs>
      <w:suppressAutoHyphens/>
      <w:spacing w:after="0" w:line="240" w:lineRule="auto"/>
      <w:ind w:left="283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bszartekstu">
    <w:name w:val="Obszar tekstu"/>
    <w:basedOn w:val="Normalny"/>
    <w:uiPriority w:val="99"/>
    <w:rsid w:val="00CF4F86"/>
    <w:pPr>
      <w:suppressAutoHyphens/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dresat">
    <w:name w:val="adresat"/>
    <w:basedOn w:val="Normalny"/>
    <w:uiPriority w:val="99"/>
    <w:rsid w:val="00CF4F86"/>
    <w:pPr>
      <w:tabs>
        <w:tab w:val="left" w:pos="567"/>
      </w:tabs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mk2">
    <w:name w:val="mk2"/>
    <w:basedOn w:val="Nagwek2"/>
    <w:uiPriority w:val="99"/>
    <w:rsid w:val="00CF4F86"/>
    <w:pPr>
      <w:numPr>
        <w:ilvl w:val="0"/>
        <w:numId w:val="0"/>
      </w:numPr>
      <w:spacing w:before="120"/>
    </w:pPr>
    <w:rPr>
      <w:color w:val="000000"/>
      <w:sz w:val="28"/>
      <w:szCs w:val="28"/>
    </w:rPr>
  </w:style>
  <w:style w:type="paragraph" w:customStyle="1" w:styleId="mk3">
    <w:name w:val="mk3"/>
    <w:basedOn w:val="Nagwek3"/>
    <w:uiPriority w:val="99"/>
    <w:rsid w:val="00CF4F86"/>
    <w:pPr>
      <w:keepNext/>
      <w:widowControl/>
      <w:numPr>
        <w:ilvl w:val="0"/>
        <w:numId w:val="7"/>
      </w:numPr>
      <w:tabs>
        <w:tab w:val="left" w:pos="720"/>
      </w:tabs>
      <w:spacing w:before="120" w:after="120"/>
      <w:jc w:val="left"/>
    </w:pPr>
    <w:rPr>
      <w:b/>
      <w:bCs/>
      <w:i/>
      <w:iCs/>
      <w:color w:val="000000"/>
    </w:rPr>
  </w:style>
  <w:style w:type="paragraph" w:customStyle="1" w:styleId="mk2a">
    <w:name w:val="mk2a"/>
    <w:basedOn w:val="Nagwek2"/>
    <w:uiPriority w:val="99"/>
    <w:rsid w:val="00CF4F86"/>
    <w:pPr>
      <w:numPr>
        <w:ilvl w:val="0"/>
        <w:numId w:val="0"/>
      </w:numPr>
      <w:tabs>
        <w:tab w:val="left" w:pos="1134"/>
        <w:tab w:val="left" w:pos="1701"/>
        <w:tab w:val="left" w:pos="2268"/>
      </w:tabs>
      <w:spacing w:before="120"/>
      <w:ind w:left="924"/>
    </w:pPr>
    <w:rPr>
      <w:i/>
      <w:iCs/>
      <w:color w:val="000000"/>
    </w:rPr>
  </w:style>
  <w:style w:type="paragraph" w:customStyle="1" w:styleId="zt2">
    <w:name w:val="zt2"/>
    <w:basedOn w:val="Nagwek1"/>
    <w:uiPriority w:val="99"/>
    <w:rsid w:val="00CF4F86"/>
    <w:pPr>
      <w:numPr>
        <w:numId w:val="8"/>
      </w:numPr>
      <w:spacing w:before="0" w:after="0"/>
    </w:pPr>
    <w:rPr>
      <w:color w:val="000000"/>
    </w:rPr>
  </w:style>
  <w:style w:type="paragraph" w:customStyle="1" w:styleId="WW-Tretekstu">
    <w:name w:val="WW-Treść tekstu"/>
    <w:basedOn w:val="WW-Domylnie"/>
    <w:uiPriority w:val="99"/>
    <w:rsid w:val="00CF4F86"/>
    <w:pPr>
      <w:spacing w:after="120"/>
    </w:pPr>
  </w:style>
  <w:style w:type="paragraph" w:customStyle="1" w:styleId="Zawartotabeli">
    <w:name w:val="Zawartość tabeli"/>
    <w:basedOn w:val="WW-Tretekstu"/>
    <w:uiPriority w:val="99"/>
    <w:rsid w:val="00CF4F86"/>
    <w:pPr>
      <w:spacing w:after="0"/>
    </w:pPr>
  </w:style>
  <w:style w:type="paragraph" w:customStyle="1" w:styleId="Nagwektabeli">
    <w:name w:val="Nagłówek tabeli"/>
    <w:basedOn w:val="Zawartotabeli"/>
    <w:uiPriority w:val="99"/>
    <w:rsid w:val="00CF4F86"/>
    <w:pPr>
      <w:jc w:val="center"/>
    </w:pPr>
    <w:rPr>
      <w:b/>
      <w:bCs/>
      <w:i/>
      <w:iCs/>
    </w:rPr>
  </w:style>
  <w:style w:type="paragraph" w:customStyle="1" w:styleId="Tomstyl">
    <w:name w:val="Tomstyl"/>
    <w:basedOn w:val="Normalny"/>
    <w:uiPriority w:val="99"/>
    <w:rsid w:val="00CF4F86"/>
    <w:pPr>
      <w:suppressAutoHyphens/>
      <w:spacing w:before="80" w:after="0" w:line="3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CF4F86"/>
    <w:pPr>
      <w:suppressAutoHyphens/>
      <w:spacing w:after="0" w:line="240" w:lineRule="auto"/>
      <w:ind w:left="993"/>
    </w:pPr>
    <w:rPr>
      <w:rFonts w:ascii="Arial" w:eastAsia="Times New Roman" w:hAnsi="Arial" w:cs="Arial"/>
      <w:lang w:eastAsia="ar-SA"/>
    </w:rPr>
  </w:style>
  <w:style w:type="paragraph" w:customStyle="1" w:styleId="Default">
    <w:name w:val="Default"/>
    <w:rsid w:val="00CF4F86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Spistreci10">
    <w:name w:val="Spis treści 10"/>
    <w:basedOn w:val="Indeks"/>
    <w:uiPriority w:val="99"/>
    <w:rsid w:val="00CF4F86"/>
    <w:pPr>
      <w:tabs>
        <w:tab w:val="right" w:leader="dot" w:pos="7091"/>
      </w:tabs>
      <w:ind w:left="2547"/>
    </w:pPr>
  </w:style>
  <w:style w:type="character" w:styleId="Hipercze">
    <w:name w:val="Hyperlink"/>
    <w:basedOn w:val="Domylnaczcionkaakapitu"/>
    <w:uiPriority w:val="99"/>
    <w:rsid w:val="00CF4F86"/>
    <w:rPr>
      <w:color w:val="0000FF"/>
      <w:u w:val="single"/>
    </w:rPr>
  </w:style>
  <w:style w:type="character" w:customStyle="1" w:styleId="h2">
    <w:name w:val="h2"/>
    <w:basedOn w:val="Domylnaczcionkaakapitu"/>
    <w:uiPriority w:val="99"/>
    <w:rsid w:val="00CF4F86"/>
  </w:style>
  <w:style w:type="character" w:customStyle="1" w:styleId="h1">
    <w:name w:val="h1"/>
    <w:basedOn w:val="Domylnaczcionkaakapitu"/>
    <w:uiPriority w:val="99"/>
    <w:rsid w:val="00CF4F86"/>
  </w:style>
  <w:style w:type="paragraph" w:customStyle="1" w:styleId="Standardowywcity">
    <w:name w:val="Standardowy wcięty"/>
    <w:basedOn w:val="Normalny"/>
    <w:uiPriority w:val="99"/>
    <w:rsid w:val="00CF4F86"/>
    <w:pPr>
      <w:spacing w:after="0" w:line="240" w:lineRule="auto"/>
      <w:ind w:firstLine="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uiPriority w:val="99"/>
    <w:semiHidden/>
    <w:rsid w:val="00CF4F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semiHidden/>
    <w:rsid w:val="00E715E2"/>
    <w:rPr>
      <w:rFonts w:ascii="Courier New" w:hAnsi="Courier New" w:cs="Courier New"/>
      <w:sz w:val="20"/>
      <w:szCs w:val="20"/>
      <w:lang w:eastAsia="en-US"/>
    </w:rPr>
  </w:style>
  <w:style w:type="paragraph" w:styleId="Tekstpodstawowy2">
    <w:name w:val="Body Text 2"/>
    <w:basedOn w:val="Normalny"/>
    <w:link w:val="Tekstpodstawowy2Znak1"/>
    <w:uiPriority w:val="99"/>
    <w:semiHidden/>
    <w:rsid w:val="00CF4F86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E715E2"/>
    <w:rPr>
      <w:rFonts w:cs="Calibri"/>
      <w:lang w:eastAsia="en-US"/>
    </w:rPr>
  </w:style>
  <w:style w:type="paragraph" w:styleId="Tekstpodstawowy3">
    <w:name w:val="Body Text 3"/>
    <w:basedOn w:val="Standardowy1"/>
    <w:link w:val="Tekstpodstawowy3Znak"/>
    <w:uiPriority w:val="99"/>
    <w:semiHidden/>
    <w:rsid w:val="00CF4F86"/>
    <w:pPr>
      <w:suppressAutoHyphens w:val="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15E2"/>
    <w:rPr>
      <w:rFonts w:cs="Calibri"/>
      <w:sz w:val="16"/>
      <w:szCs w:val="16"/>
      <w:lang w:eastAsia="en-US"/>
    </w:rPr>
  </w:style>
  <w:style w:type="character" w:customStyle="1" w:styleId="WW8Num1z0">
    <w:name w:val="WW8Num1z0"/>
    <w:uiPriority w:val="99"/>
    <w:rsid w:val="00CF4F86"/>
    <w:rPr>
      <w:rFonts w:ascii="Symbol" w:hAnsi="Symbol" w:cs="Symbol"/>
    </w:rPr>
  </w:style>
  <w:style w:type="character" w:customStyle="1" w:styleId="WW8Num28z1">
    <w:name w:val="WW8Num28z1"/>
    <w:uiPriority w:val="99"/>
    <w:rsid w:val="00CF4F86"/>
    <w:rPr>
      <w:rFonts w:ascii="Courier New" w:hAnsi="Courier New" w:cs="Courier New"/>
    </w:rPr>
  </w:style>
  <w:style w:type="character" w:customStyle="1" w:styleId="WW8Num24z5">
    <w:name w:val="WW8Num24z5"/>
    <w:uiPriority w:val="99"/>
    <w:rsid w:val="00CF4F86"/>
    <w:rPr>
      <w:rFonts w:ascii="Arial Narrow" w:hAnsi="Arial Narrow" w:cs="Arial Narrow"/>
      <w:b/>
      <w:bCs/>
      <w:caps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CF4F86"/>
    <w:pPr>
      <w:ind w:left="708"/>
    </w:pPr>
  </w:style>
  <w:style w:type="character" w:customStyle="1" w:styleId="WW8Num3z0">
    <w:name w:val="WW8Num3z0"/>
    <w:uiPriority w:val="99"/>
    <w:rsid w:val="00CF4F86"/>
    <w:rPr>
      <w:rFonts w:ascii="Wingdings" w:hAnsi="Wingdings" w:cs="Wingdings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CF4F86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E715E2"/>
    <w:rPr>
      <w:rFonts w:cs="Calibri"/>
      <w:sz w:val="20"/>
      <w:szCs w:val="20"/>
      <w:lang w:eastAsia="en-US"/>
    </w:rPr>
  </w:style>
  <w:style w:type="character" w:customStyle="1" w:styleId="TekstprzypisukocowegoZnak">
    <w:name w:val="Tekst przypisu końcowego Znak"/>
    <w:uiPriority w:val="99"/>
    <w:semiHidden/>
    <w:rsid w:val="00CF4F8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CF4F86"/>
    <w:rPr>
      <w:vertAlign w:val="superscript"/>
    </w:rPr>
  </w:style>
  <w:style w:type="paragraph" w:customStyle="1" w:styleId="Standardowy11">
    <w:name w:val="Standardowy11"/>
    <w:uiPriority w:val="99"/>
    <w:rsid w:val="00CF4F86"/>
    <w:pPr>
      <w:suppressAutoHyphens/>
    </w:pPr>
    <w:rPr>
      <w:sz w:val="24"/>
      <w:szCs w:val="24"/>
      <w:lang w:eastAsia="ar-SA"/>
    </w:rPr>
  </w:style>
  <w:style w:type="character" w:customStyle="1" w:styleId="Nagwek7Znak">
    <w:name w:val="Nagłówek 7 Znak"/>
    <w:uiPriority w:val="99"/>
    <w:semiHidden/>
    <w:rsid w:val="00CF4F86"/>
    <w:rPr>
      <w:rFonts w:ascii="Calibri" w:hAnsi="Calibri" w:cs="Calibri"/>
      <w:sz w:val="24"/>
      <w:szCs w:val="24"/>
      <w:lang w:eastAsia="en-US"/>
    </w:rPr>
  </w:style>
  <w:style w:type="paragraph" w:customStyle="1" w:styleId="Standard">
    <w:name w:val="Standard"/>
    <w:uiPriority w:val="99"/>
    <w:rsid w:val="00766367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291129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291129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CF2384"/>
    <w:pPr>
      <w:spacing w:after="0" w:line="240" w:lineRule="auto"/>
      <w:ind w:left="37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CF2384"/>
    <w:rPr>
      <w:rFonts w:ascii="Times New Roman" w:hAnsi="Times New Roman" w:cs="Times New Roman"/>
      <w:sz w:val="24"/>
      <w:szCs w:val="24"/>
    </w:rPr>
  </w:style>
  <w:style w:type="paragraph" w:customStyle="1" w:styleId="Ewcia">
    <w:name w:val="Ewcia"/>
    <w:basedOn w:val="Normalny"/>
    <w:uiPriority w:val="99"/>
    <w:rsid w:val="00CF238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(Web) Znak,Normalny (Web) Znak Znak Znak"/>
    <w:basedOn w:val="Normalny"/>
    <w:uiPriority w:val="99"/>
    <w:semiHidden/>
    <w:rsid w:val="00CF238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CF2384"/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CF238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semiHidden/>
    <w:rsid w:val="00CF2384"/>
    <w:pPr>
      <w:spacing w:after="0" w:line="240" w:lineRule="auto"/>
      <w:ind w:left="374" w:hanging="374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locked/>
    <w:rsid w:val="00CF2384"/>
    <w:rPr>
      <w:rFonts w:ascii="Times New Roman" w:hAnsi="Times New Roman" w:cs="Times New Roman"/>
      <w:color w:val="000000"/>
    </w:rPr>
  </w:style>
  <w:style w:type="paragraph" w:customStyle="1" w:styleId="Tekstpodstawowy21">
    <w:name w:val="Tekst podstawowy 21"/>
    <w:basedOn w:val="Normalny"/>
    <w:uiPriority w:val="99"/>
    <w:rsid w:val="00CF2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Tekstpodstawowywcity21">
    <w:name w:val="Tekst podstawowy wcięty 21"/>
    <w:basedOn w:val="Normalny"/>
    <w:uiPriority w:val="99"/>
    <w:rsid w:val="00CF2384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CF2384"/>
    <w:pPr>
      <w:suppressAutoHyphens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Uwydatnienie">
    <w:name w:val="Emphasis"/>
    <w:basedOn w:val="Domylnaczcionkaakapitu"/>
    <w:uiPriority w:val="99"/>
    <w:qFormat/>
    <w:rsid w:val="00CF2384"/>
    <w:rPr>
      <w:rFonts w:ascii="Times New Roman" w:hAnsi="Times New Roman" w:cs="Times New Roman"/>
      <w:i/>
      <w:iCs/>
    </w:rPr>
  </w:style>
  <w:style w:type="paragraph" w:customStyle="1" w:styleId="Textbody">
    <w:name w:val="Text body"/>
    <w:basedOn w:val="Standard"/>
    <w:uiPriority w:val="99"/>
    <w:rsid w:val="00CF2384"/>
    <w:pPr>
      <w:spacing w:after="62"/>
      <w:jc w:val="both"/>
    </w:pPr>
  </w:style>
  <w:style w:type="paragraph" w:styleId="Tekstblokowy">
    <w:name w:val="Block Text"/>
    <w:basedOn w:val="Normalny"/>
    <w:uiPriority w:val="99"/>
    <w:semiHidden/>
    <w:rsid w:val="00CF2384"/>
    <w:pPr>
      <w:spacing w:after="120" w:line="240" w:lineRule="auto"/>
      <w:ind w:left="851" w:right="-993" w:firstLine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ozdz">
    <w:name w:val="__arozdz"/>
    <w:basedOn w:val="Akapitzlist1"/>
    <w:uiPriority w:val="99"/>
    <w:rsid w:val="00CF2384"/>
    <w:pPr>
      <w:numPr>
        <w:numId w:val="12"/>
      </w:numPr>
      <w:tabs>
        <w:tab w:val="num" w:pos="720"/>
      </w:tabs>
      <w:spacing w:before="120" w:after="120" w:line="360" w:lineRule="auto"/>
      <w:jc w:val="both"/>
      <w:outlineLvl w:val="0"/>
    </w:pPr>
    <w:rPr>
      <w:b/>
      <w:bCs/>
      <w:smallCaps/>
      <w:lang w:eastAsia="en-US"/>
    </w:rPr>
  </w:style>
  <w:style w:type="paragraph" w:customStyle="1" w:styleId="aarozdz">
    <w:name w:val="__aarozdz"/>
    <w:basedOn w:val="Akapitzlist1"/>
    <w:uiPriority w:val="99"/>
    <w:rsid w:val="00CF2384"/>
    <w:pPr>
      <w:numPr>
        <w:ilvl w:val="1"/>
        <w:numId w:val="12"/>
      </w:numPr>
      <w:spacing w:before="120" w:after="120" w:line="360" w:lineRule="auto"/>
      <w:ind w:left="792"/>
      <w:jc w:val="both"/>
      <w:outlineLvl w:val="1"/>
    </w:pPr>
    <w:rPr>
      <w:b/>
      <w:bCs/>
      <w:smallCaps/>
      <w:lang w:eastAsia="en-US"/>
    </w:rPr>
  </w:style>
  <w:style w:type="paragraph" w:customStyle="1" w:styleId="aaarozdz">
    <w:name w:val="__aaarozdz"/>
    <w:basedOn w:val="Akapitzlist1"/>
    <w:uiPriority w:val="99"/>
    <w:rsid w:val="00CF2384"/>
    <w:pPr>
      <w:numPr>
        <w:ilvl w:val="2"/>
        <w:numId w:val="12"/>
      </w:numPr>
      <w:tabs>
        <w:tab w:val="num" w:pos="720"/>
      </w:tabs>
      <w:spacing w:before="120" w:after="120" w:line="360" w:lineRule="auto"/>
      <w:ind w:hanging="360"/>
      <w:jc w:val="both"/>
      <w:outlineLvl w:val="1"/>
    </w:pPr>
    <w:rPr>
      <w:b/>
      <w:bCs/>
      <w:smallCaps/>
      <w:lang w:eastAsia="en-US"/>
    </w:rPr>
  </w:style>
  <w:style w:type="paragraph" w:customStyle="1" w:styleId="WW-Zawartotabeli11111111111111111111111111">
    <w:name w:val="WW-Zawartość tabeli11111111111111111111111111"/>
    <w:basedOn w:val="Tekstpodstawowy"/>
    <w:uiPriority w:val="99"/>
    <w:rsid w:val="00CF2384"/>
    <w:pPr>
      <w:suppressLineNumbers/>
      <w:spacing w:line="360" w:lineRule="auto"/>
      <w:jc w:val="both"/>
    </w:pPr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paragraph" w:customStyle="1" w:styleId="WW-Nagwektabeli11111111111111111111111111">
    <w:name w:val="WW-Nagłówek tabeli11111111111111111111111111"/>
    <w:basedOn w:val="WW-Zawartotabeli11111111111111111111111111"/>
    <w:uiPriority w:val="99"/>
    <w:rsid w:val="00CF2384"/>
    <w:pPr>
      <w:jc w:val="center"/>
    </w:pPr>
    <w:rPr>
      <w:b/>
      <w:bCs/>
      <w:i/>
      <w:iCs/>
    </w:rPr>
  </w:style>
  <w:style w:type="paragraph" w:customStyle="1" w:styleId="WW-Tekstpodstawowy3">
    <w:name w:val="WW-Tekst podstawowy 3"/>
    <w:basedOn w:val="Normalny"/>
    <w:uiPriority w:val="99"/>
    <w:rsid w:val="00CF238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rsid w:val="00CF2384"/>
  </w:style>
  <w:style w:type="paragraph" w:customStyle="1" w:styleId="mk1">
    <w:name w:val="mk1"/>
    <w:basedOn w:val="Nagwek1"/>
    <w:autoRedefine/>
    <w:uiPriority w:val="99"/>
    <w:rsid w:val="00CF2384"/>
    <w:pPr>
      <w:numPr>
        <w:numId w:val="3"/>
      </w:numPr>
      <w:suppressAutoHyphens w:val="0"/>
      <w:spacing w:before="0" w:after="0"/>
    </w:pPr>
    <w:rPr>
      <w:rFonts w:eastAsia="Times New Roman"/>
      <w:b w:val="0"/>
      <w:bCs w:val="0"/>
      <w:color w:val="000000"/>
      <w:sz w:val="28"/>
      <w:szCs w:val="28"/>
      <w:lang w:eastAsia="pl-PL"/>
    </w:rPr>
  </w:style>
  <w:style w:type="paragraph" w:customStyle="1" w:styleId="MJ2">
    <w:name w:val="MÓJ2"/>
    <w:basedOn w:val="Normalny"/>
    <w:uiPriority w:val="99"/>
    <w:rsid w:val="00CF2384"/>
    <w:pPr>
      <w:spacing w:after="0" w:line="240" w:lineRule="auto"/>
      <w:ind w:left="1060"/>
    </w:pPr>
    <w:rPr>
      <w:rFonts w:ascii="Arial" w:eastAsia="Times New Roman" w:hAnsi="Arial" w:cs="Arial"/>
      <w:color w:val="000000"/>
      <w:sz w:val="24"/>
      <w:szCs w:val="24"/>
      <w:u w:val="single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CF2384"/>
    <w:rPr>
      <w:color w:val="800080"/>
      <w:u w:val="single"/>
    </w:rPr>
  </w:style>
  <w:style w:type="paragraph" w:customStyle="1" w:styleId="font5">
    <w:name w:val="font5"/>
    <w:basedOn w:val="Normalny"/>
    <w:uiPriority w:val="99"/>
    <w:rsid w:val="00CF2384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rsid w:val="00CF238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CF238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rsid w:val="00CF23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rsid w:val="00CF2384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rsid w:val="00CF23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rsid w:val="00CF23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rsid w:val="00CF238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rsid w:val="00CF238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rsid w:val="00CF238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rsid w:val="00CF23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rsid w:val="00CF238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rsid w:val="00CF23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rsid w:val="00CF23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rsid w:val="00CF238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CF23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rsid w:val="00CF23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rsid w:val="00CF238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rsid w:val="00CF23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rsid w:val="00CF2384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rsid w:val="00CF23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rsid w:val="00CF23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rsid w:val="00CF23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CF23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CF23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CF23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CF23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CF23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rsid w:val="00CF23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rsid w:val="00CF2384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i/>
      <w:iCs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CF238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CF238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rsid w:val="00CF23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rsid w:val="00CF23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rsid w:val="00CF23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rsid w:val="00CF23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rsid w:val="00CF2384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rsid w:val="00CF238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rsid w:val="00CF238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rsid w:val="00CF238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rsid w:val="00CF23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NormalLeft1">
    <w:name w:val="Normal + Left:  1"/>
    <w:aliases w:val="25 cm,Line spacing:  1.5 lines"/>
    <w:basedOn w:val="Normalny"/>
    <w:uiPriority w:val="99"/>
    <w:rsid w:val="00CF2384"/>
    <w:pPr>
      <w:spacing w:after="0" w:line="360" w:lineRule="auto"/>
      <w:ind w:left="709"/>
    </w:pPr>
    <w:rPr>
      <w:rFonts w:ascii="Arial" w:eastAsia="Times New Roman" w:hAnsi="Arial" w:cs="Arial"/>
      <w:color w:val="000000"/>
      <w:kern w:val="28"/>
      <w:sz w:val="24"/>
      <w:szCs w:val="24"/>
      <w:lang w:eastAsia="pl-PL"/>
    </w:rPr>
  </w:style>
  <w:style w:type="paragraph" w:customStyle="1" w:styleId="Standardowy-A">
    <w:name w:val="Standardowy - A"/>
    <w:basedOn w:val="Normalny"/>
    <w:uiPriority w:val="99"/>
    <w:rsid w:val="00CF2384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CF23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CF2384"/>
    <w:pPr>
      <w:tabs>
        <w:tab w:val="left" w:pos="426"/>
        <w:tab w:val="left" w:pos="780"/>
      </w:tabs>
      <w:overflowPunct w:val="0"/>
      <w:autoSpaceDE w:val="0"/>
      <w:autoSpaceDN w:val="0"/>
      <w:adjustRightInd w:val="0"/>
      <w:spacing w:after="0" w:line="240" w:lineRule="auto"/>
      <w:ind w:left="7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o">
    <w:name w:val="oo"/>
    <w:basedOn w:val="Normalny"/>
    <w:uiPriority w:val="99"/>
    <w:rsid w:val="00CF23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Roman PS" w:eastAsia="Times New Roman" w:hAnsi="Roman PS" w:cs="Roman PS"/>
      <w:sz w:val="24"/>
      <w:szCs w:val="24"/>
      <w:lang w:eastAsia="pl-PL"/>
    </w:rPr>
  </w:style>
  <w:style w:type="paragraph" w:customStyle="1" w:styleId="zwykywcity">
    <w:name w:val="zwykły wcięty"/>
    <w:basedOn w:val="Normalny"/>
    <w:uiPriority w:val="99"/>
    <w:rsid w:val="00CF2384"/>
    <w:pPr>
      <w:spacing w:before="60" w:after="60" w:line="360" w:lineRule="auto"/>
      <w:ind w:firstLine="397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rsid w:val="00CF2384"/>
    <w:pPr>
      <w:suppressAutoHyphens/>
      <w:overflowPunct w:val="0"/>
      <w:autoSpaceDE w:val="0"/>
      <w:autoSpaceDN w:val="0"/>
      <w:adjustRightInd w:val="0"/>
      <w:spacing w:after="0" w:line="360" w:lineRule="auto"/>
      <w:ind w:left="284" w:hanging="284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80">
    <w:name w:val="Text 8.0"/>
    <w:uiPriority w:val="99"/>
    <w:rsid w:val="00CF2384"/>
    <w:pPr>
      <w:spacing w:line="188" w:lineRule="atLeast"/>
    </w:pPr>
    <w:rPr>
      <w:rFonts w:ascii="Arial" w:eastAsia="Times New Roman" w:hAnsi="Arial" w:cs="Arial"/>
      <w:color w:val="000000"/>
      <w:sz w:val="16"/>
      <w:szCs w:val="16"/>
      <w:lang w:val="de-DE" w:eastAsia="en-US"/>
    </w:rPr>
  </w:style>
  <w:style w:type="paragraph" w:customStyle="1" w:styleId="Text80-">
    <w:name w:val="Text 8.0-"/>
    <w:basedOn w:val="Text80"/>
    <w:uiPriority w:val="99"/>
    <w:rsid w:val="00CF2384"/>
    <w:pPr>
      <w:numPr>
        <w:numId w:val="14"/>
      </w:numPr>
      <w:tabs>
        <w:tab w:val="left" w:pos="170"/>
        <w:tab w:val="num" w:pos="720"/>
      </w:tabs>
      <w:ind w:left="1485"/>
    </w:pPr>
  </w:style>
  <w:style w:type="paragraph" w:customStyle="1" w:styleId="Text80bold">
    <w:name w:val="Text 8.0bold"/>
    <w:basedOn w:val="Text80"/>
    <w:next w:val="Text80"/>
    <w:uiPriority w:val="99"/>
    <w:rsid w:val="00CF2384"/>
    <w:rPr>
      <w:b/>
      <w:bCs/>
    </w:rPr>
  </w:style>
  <w:style w:type="paragraph" w:customStyle="1" w:styleId="Pos0Proced">
    <w:name w:val="Pos 0:Proced"/>
    <w:basedOn w:val="Normalny"/>
    <w:uiPriority w:val="99"/>
    <w:rsid w:val="00CF2384"/>
    <w:pPr>
      <w:numPr>
        <w:numId w:val="15"/>
      </w:numPr>
      <w:tabs>
        <w:tab w:val="left" w:pos="2778"/>
      </w:tabs>
      <w:spacing w:after="0" w:line="262" w:lineRule="atLeast"/>
      <w:ind w:left="2779" w:hanging="227"/>
    </w:pPr>
    <w:rPr>
      <w:rFonts w:ascii="Arial" w:eastAsia="Times New Roman" w:hAnsi="Arial" w:cs="Arial"/>
      <w:color w:val="000000"/>
      <w:sz w:val="20"/>
      <w:szCs w:val="20"/>
      <w:lang w:val="de-DE" w:eastAsia="de-DE"/>
    </w:rPr>
  </w:style>
  <w:style w:type="paragraph" w:styleId="Listanumerowana5">
    <w:name w:val="List Number 5"/>
    <w:basedOn w:val="Normalny"/>
    <w:uiPriority w:val="99"/>
    <w:semiHidden/>
    <w:rsid w:val="00CF2384"/>
    <w:pPr>
      <w:numPr>
        <w:numId w:val="16"/>
      </w:numPr>
      <w:tabs>
        <w:tab w:val="num" w:pos="1492"/>
      </w:tabs>
      <w:spacing w:after="0" w:line="240" w:lineRule="auto"/>
      <w:ind w:left="1492"/>
    </w:pPr>
    <w:rPr>
      <w:rFonts w:ascii="Arial" w:eastAsia="Times New Roman" w:hAnsi="Arial" w:cs="Arial"/>
      <w:lang w:val="de-DE" w:eastAsia="de-DE"/>
    </w:rPr>
  </w:style>
  <w:style w:type="paragraph" w:customStyle="1" w:styleId="Text80--">
    <w:name w:val="Text 8.0--"/>
    <w:basedOn w:val="Text80"/>
    <w:uiPriority w:val="99"/>
    <w:rsid w:val="00CF2384"/>
    <w:pPr>
      <w:numPr>
        <w:numId w:val="13"/>
      </w:numPr>
      <w:tabs>
        <w:tab w:val="left" w:pos="340"/>
      </w:tabs>
      <w:ind w:left="340" w:hanging="170"/>
    </w:pPr>
    <w:rPr>
      <w:lang w:eastAsia="de-DE"/>
    </w:rPr>
  </w:style>
  <w:style w:type="paragraph" w:customStyle="1" w:styleId="Pos0Text">
    <w:name w:val="Pos 0:Text"/>
    <w:uiPriority w:val="99"/>
    <w:rsid w:val="00CF2384"/>
    <w:pPr>
      <w:numPr>
        <w:numId w:val="17"/>
      </w:numPr>
      <w:tabs>
        <w:tab w:val="clear" w:pos="2912"/>
      </w:tabs>
      <w:spacing w:line="262" w:lineRule="atLeast"/>
      <w:ind w:left="2552" w:firstLine="0"/>
    </w:pPr>
    <w:rPr>
      <w:rFonts w:ascii="Arial" w:eastAsia="Times New Roman" w:hAnsi="Arial" w:cs="Arial"/>
      <w:color w:val="000000"/>
      <w:sz w:val="20"/>
      <w:szCs w:val="20"/>
      <w:lang w:val="de-DE" w:eastAsia="de-DE"/>
    </w:rPr>
  </w:style>
  <w:style w:type="paragraph" w:customStyle="1" w:styleId="Pos1-">
    <w:name w:val="Pos 1:-"/>
    <w:basedOn w:val="Pos0Text"/>
    <w:uiPriority w:val="99"/>
    <w:rsid w:val="00CF2384"/>
    <w:pPr>
      <w:numPr>
        <w:numId w:val="0"/>
      </w:numPr>
      <w:tabs>
        <w:tab w:val="num" w:pos="1428"/>
        <w:tab w:val="left" w:pos="3005"/>
      </w:tabs>
      <w:ind w:left="3005" w:hanging="227"/>
    </w:pPr>
  </w:style>
  <w:style w:type="paragraph" w:customStyle="1" w:styleId="LineTitle">
    <w:name w:val="Line:Title"/>
    <w:next w:val="Pos0Text"/>
    <w:uiPriority w:val="99"/>
    <w:rsid w:val="00CF2384"/>
    <w:pPr>
      <w:keepLines/>
      <w:numPr>
        <w:numId w:val="18"/>
      </w:numPr>
      <w:tabs>
        <w:tab w:val="clear" w:pos="360"/>
      </w:tabs>
      <w:spacing w:line="120" w:lineRule="exact"/>
    </w:pPr>
    <w:rPr>
      <w:rFonts w:ascii="Arial" w:eastAsia="Times New Roman" w:hAnsi="Arial" w:cs="Arial"/>
      <w:noProof/>
      <w:sz w:val="12"/>
      <w:szCs w:val="12"/>
      <w:lang w:val="de-CH" w:eastAsia="de-DE"/>
    </w:rPr>
  </w:style>
  <w:style w:type="paragraph" w:customStyle="1" w:styleId="Retrait1">
    <w:name w:val="Retrait 1"/>
    <w:basedOn w:val="Normalny"/>
    <w:uiPriority w:val="99"/>
    <w:rsid w:val="00CF2384"/>
    <w:pPr>
      <w:numPr>
        <w:numId w:val="4"/>
      </w:numPr>
      <w:spacing w:before="60" w:after="60" w:line="240" w:lineRule="auto"/>
      <w:jc w:val="both"/>
    </w:pPr>
    <w:rPr>
      <w:rFonts w:ascii="Arial" w:eastAsia="Times New Roman" w:hAnsi="Arial" w:cs="Arial"/>
      <w:sz w:val="20"/>
      <w:szCs w:val="20"/>
      <w:lang w:val="fr-FR" w:eastAsia="pl-PL"/>
    </w:rPr>
  </w:style>
  <w:style w:type="character" w:customStyle="1" w:styleId="st">
    <w:name w:val="st"/>
    <w:uiPriority w:val="99"/>
    <w:rsid w:val="00CF2384"/>
  </w:style>
  <w:style w:type="paragraph" w:styleId="Zwykytekst">
    <w:name w:val="Plain Text"/>
    <w:basedOn w:val="Normalny"/>
    <w:link w:val="ZwykytekstZnak"/>
    <w:uiPriority w:val="99"/>
    <w:semiHidden/>
    <w:rsid w:val="00CF238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CF2384"/>
    <w:rPr>
      <w:rFonts w:ascii="Courier New" w:hAnsi="Courier New" w:cs="Courier New"/>
    </w:rPr>
  </w:style>
  <w:style w:type="paragraph" w:customStyle="1" w:styleId="WW-Zwykytekst0">
    <w:name w:val="WW-Zwykły tekst"/>
    <w:basedOn w:val="Normalny"/>
    <w:uiPriority w:val="99"/>
    <w:rsid w:val="00CF238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ormalnyArial">
    <w:name w:val="Normalny + Arial"/>
    <w:basedOn w:val="Normalny"/>
    <w:uiPriority w:val="99"/>
    <w:rsid w:val="00CF2384"/>
    <w:pPr>
      <w:suppressAutoHyphens/>
      <w:spacing w:after="120" w:line="240" w:lineRule="auto"/>
      <w:jc w:val="both"/>
    </w:pPr>
    <w:rPr>
      <w:rFonts w:ascii="Arial" w:eastAsia="Times New Roman" w:hAnsi="Arial" w:cs="Arial"/>
      <w:lang w:eastAsia="ar-SA"/>
    </w:rPr>
  </w:style>
  <w:style w:type="character" w:customStyle="1" w:styleId="WW8Num41z0">
    <w:name w:val="WW8Num41z0"/>
    <w:uiPriority w:val="99"/>
    <w:rsid w:val="00CF2384"/>
    <w:rPr>
      <w:rFonts w:ascii="Symbol" w:hAnsi="Symbol" w:cs="Symbol"/>
    </w:rPr>
  </w:style>
  <w:style w:type="paragraph" w:customStyle="1" w:styleId="Tekstpodstawowywcity32">
    <w:name w:val="Tekst podstawowy wcięty 32"/>
    <w:uiPriority w:val="99"/>
    <w:rsid w:val="00CF2384"/>
    <w:pPr>
      <w:widowControl w:val="0"/>
      <w:suppressAutoHyphens/>
      <w:overflowPunct w:val="0"/>
      <w:spacing w:after="120" w:line="100" w:lineRule="atLeast"/>
      <w:ind w:left="283"/>
    </w:pPr>
    <w:rPr>
      <w:rFonts w:ascii="Arial" w:hAnsi="Arial" w:cs="Arial"/>
      <w:kern w:val="1"/>
      <w:sz w:val="16"/>
      <w:szCs w:val="16"/>
      <w:lang w:eastAsia="ar-SA"/>
    </w:rPr>
  </w:style>
  <w:style w:type="paragraph" w:customStyle="1" w:styleId="xl79">
    <w:name w:val="xl79"/>
    <w:basedOn w:val="Normalny"/>
    <w:uiPriority w:val="99"/>
    <w:rsid w:val="00CF23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sz w:val="19"/>
      <w:szCs w:val="19"/>
      <w:lang w:eastAsia="pl-PL"/>
    </w:rPr>
  </w:style>
  <w:style w:type="paragraph" w:customStyle="1" w:styleId="NormalIMP">
    <w:name w:val="Normal_IMP"/>
    <w:basedOn w:val="Normalny"/>
    <w:uiPriority w:val="99"/>
    <w:rsid w:val="00CF2384"/>
    <w:pPr>
      <w:widowControl w:val="0"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customStyle="1" w:styleId="Podpis1">
    <w:name w:val="Podpis1"/>
    <w:uiPriority w:val="99"/>
    <w:rsid w:val="00CF2384"/>
  </w:style>
  <w:style w:type="character" w:customStyle="1" w:styleId="FontStyle61">
    <w:name w:val="Font Style61"/>
    <w:uiPriority w:val="99"/>
    <w:rsid w:val="00CF23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uiPriority w:val="99"/>
    <w:rsid w:val="00CF2384"/>
    <w:rPr>
      <w:rFonts w:ascii="Times New Roman" w:hAnsi="Times New Roman" w:cs="Times New Roman"/>
      <w:sz w:val="22"/>
      <w:szCs w:val="22"/>
    </w:rPr>
  </w:style>
  <w:style w:type="character" w:customStyle="1" w:styleId="FontStyle76">
    <w:name w:val="Font Style76"/>
    <w:uiPriority w:val="99"/>
    <w:rsid w:val="00CF2384"/>
    <w:rPr>
      <w:rFonts w:ascii="Candara" w:hAnsi="Candara" w:cs="Candara"/>
      <w:b/>
      <w:bCs/>
      <w:sz w:val="20"/>
      <w:szCs w:val="20"/>
    </w:rPr>
  </w:style>
  <w:style w:type="paragraph" w:customStyle="1" w:styleId="Style31">
    <w:name w:val="Style31"/>
    <w:uiPriority w:val="99"/>
    <w:rsid w:val="00CF2384"/>
    <w:pPr>
      <w:suppressAutoHyphens/>
      <w:spacing w:line="336" w:lineRule="exact"/>
      <w:jc w:val="both"/>
    </w:pPr>
    <w:rPr>
      <w:kern w:val="1"/>
      <w:sz w:val="24"/>
      <w:szCs w:val="24"/>
      <w:lang w:eastAsia="ar-SA"/>
    </w:rPr>
  </w:style>
  <w:style w:type="paragraph" w:customStyle="1" w:styleId="Style32">
    <w:name w:val="Style32"/>
    <w:uiPriority w:val="99"/>
    <w:rsid w:val="00CF2384"/>
    <w:pPr>
      <w:suppressAutoHyphens/>
      <w:spacing w:line="418" w:lineRule="exact"/>
      <w:ind w:hanging="336"/>
      <w:jc w:val="both"/>
    </w:pPr>
    <w:rPr>
      <w:kern w:val="1"/>
      <w:sz w:val="24"/>
      <w:szCs w:val="24"/>
      <w:lang w:eastAsia="ar-SA"/>
    </w:rPr>
  </w:style>
  <w:style w:type="paragraph" w:customStyle="1" w:styleId="Style34">
    <w:name w:val="Style34"/>
    <w:uiPriority w:val="99"/>
    <w:rsid w:val="00CF2384"/>
    <w:pPr>
      <w:suppressAutoHyphens/>
      <w:spacing w:line="413" w:lineRule="exact"/>
      <w:jc w:val="both"/>
    </w:pPr>
    <w:rPr>
      <w:kern w:val="1"/>
      <w:sz w:val="24"/>
      <w:szCs w:val="24"/>
      <w:lang w:eastAsia="ar-SA"/>
    </w:rPr>
  </w:style>
  <w:style w:type="paragraph" w:customStyle="1" w:styleId="Artyku">
    <w:name w:val="Artykuł"/>
    <w:uiPriority w:val="99"/>
    <w:rsid w:val="00CF2384"/>
    <w:pPr>
      <w:suppressAutoHyphens/>
      <w:spacing w:before="56" w:line="100" w:lineRule="atLeast"/>
      <w:ind w:firstLine="340"/>
      <w:jc w:val="both"/>
    </w:pPr>
    <w:rPr>
      <w:rFonts w:ascii="Arial" w:hAnsi="Arial" w:cs="Arial"/>
      <w:color w:val="000000"/>
      <w:kern w:val="1"/>
      <w:sz w:val="18"/>
      <w:szCs w:val="18"/>
      <w:lang w:eastAsia="ar-SA"/>
    </w:rPr>
  </w:style>
  <w:style w:type="paragraph" w:customStyle="1" w:styleId="Listapunktowana21">
    <w:name w:val="Lista punktowana 21"/>
    <w:uiPriority w:val="99"/>
    <w:rsid w:val="00CF2384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WW8Num2z1">
    <w:name w:val="WW8Num2z1"/>
    <w:uiPriority w:val="99"/>
    <w:rsid w:val="00CF2384"/>
    <w:rPr>
      <w:rFonts w:ascii="Symbol" w:hAnsi="Symbol" w:cs="Symbol"/>
    </w:rPr>
  </w:style>
  <w:style w:type="character" w:customStyle="1" w:styleId="Wzmianka1">
    <w:name w:val="Wzmianka1"/>
    <w:uiPriority w:val="99"/>
    <w:semiHidden/>
    <w:rsid w:val="00400979"/>
    <w:rPr>
      <w:color w:val="auto"/>
      <w:shd w:val="clear" w:color="auto" w:fill="auto"/>
    </w:rPr>
  </w:style>
  <w:style w:type="character" w:styleId="Pogrubienie">
    <w:name w:val="Strong"/>
    <w:basedOn w:val="Domylnaczcionkaakapitu"/>
    <w:uiPriority w:val="99"/>
    <w:qFormat/>
    <w:rsid w:val="00B24471"/>
    <w:rPr>
      <w:b/>
      <w:bCs/>
    </w:rPr>
  </w:style>
  <w:style w:type="paragraph" w:customStyle="1" w:styleId="BBF-1Stopie">
    <w:name w:val="BBF-1 Stopień"/>
    <w:basedOn w:val="Normalny"/>
    <w:next w:val="Normalny"/>
    <w:link w:val="BBF-1StopieZnak"/>
    <w:uiPriority w:val="99"/>
    <w:rsid w:val="00C55447"/>
    <w:pPr>
      <w:numPr>
        <w:numId w:val="27"/>
      </w:numPr>
      <w:spacing w:after="12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BBF-1StopieZnak">
    <w:name w:val="BBF-1 Stopień Znak"/>
    <w:link w:val="BBF-1Stopie"/>
    <w:uiPriority w:val="99"/>
    <w:locked/>
    <w:rsid w:val="00C55447"/>
    <w:rPr>
      <w:rFonts w:ascii="Arial" w:eastAsia="Times New Roman" w:hAnsi="Arial" w:cs="Arial"/>
      <w:b/>
      <w:bCs/>
      <w:sz w:val="24"/>
      <w:szCs w:val="24"/>
    </w:rPr>
  </w:style>
  <w:style w:type="paragraph" w:customStyle="1" w:styleId="TableNormal1">
    <w:name w:val="Table Normal1"/>
    <w:uiPriority w:val="99"/>
    <w:rsid w:val="00837CF8"/>
    <w:pPr>
      <w:suppressAutoHyphens/>
    </w:pPr>
    <w:rPr>
      <w:sz w:val="24"/>
      <w:szCs w:val="24"/>
      <w:lang w:eastAsia="ar-SA"/>
    </w:rPr>
  </w:style>
  <w:style w:type="character" w:customStyle="1" w:styleId="ZnakZnak11">
    <w:name w:val="Znak Znak11"/>
    <w:uiPriority w:val="99"/>
    <w:rsid w:val="00837CF8"/>
    <w:rPr>
      <w:rFonts w:ascii="Arial" w:hAnsi="Arial" w:cs="Arial"/>
      <w:b/>
      <w:bCs/>
      <w:color w:val="000000"/>
      <w:sz w:val="24"/>
      <w:szCs w:val="24"/>
    </w:rPr>
  </w:style>
  <w:style w:type="character" w:customStyle="1" w:styleId="ZnakZnak21">
    <w:name w:val="Znak Znak21"/>
    <w:uiPriority w:val="99"/>
    <w:rsid w:val="00837CF8"/>
    <w:rPr>
      <w:rFonts w:ascii="Arial" w:hAnsi="Arial" w:cs="Arial"/>
      <w:b/>
      <w:bCs/>
      <w:sz w:val="32"/>
      <w:szCs w:val="32"/>
    </w:rPr>
  </w:style>
  <w:style w:type="character" w:customStyle="1" w:styleId="ZnakZnak31">
    <w:name w:val="Znak Znak31"/>
    <w:uiPriority w:val="99"/>
    <w:rsid w:val="00837CF8"/>
    <w:rPr>
      <w:sz w:val="24"/>
      <w:szCs w:val="24"/>
    </w:rPr>
  </w:style>
  <w:style w:type="character" w:customStyle="1" w:styleId="ZnakZnak5">
    <w:name w:val="Znak Znak5"/>
    <w:basedOn w:val="Domylnaczcionkaakapitu"/>
    <w:uiPriority w:val="99"/>
    <w:rsid w:val="00837CF8"/>
  </w:style>
  <w:style w:type="character" w:customStyle="1" w:styleId="ZnakZnak41">
    <w:name w:val="Znak Znak41"/>
    <w:uiPriority w:val="99"/>
    <w:rsid w:val="00837CF8"/>
    <w:rPr>
      <w:sz w:val="24"/>
      <w:szCs w:val="24"/>
    </w:rPr>
  </w:style>
  <w:style w:type="paragraph" w:customStyle="1" w:styleId="NormalWeb1">
    <w:name w:val="Normal (Web)1"/>
    <w:basedOn w:val="TableNormal1"/>
    <w:uiPriority w:val="99"/>
    <w:rsid w:val="00837CF8"/>
    <w:pPr>
      <w:spacing w:before="100" w:after="100"/>
    </w:pPr>
  </w:style>
  <w:style w:type="paragraph" w:customStyle="1" w:styleId="NoSpacing1">
    <w:name w:val="No Spacing1"/>
    <w:uiPriority w:val="99"/>
    <w:rsid w:val="00837CF8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837CF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1">
    <w:name w:val="Body Text 31"/>
    <w:basedOn w:val="Normalny"/>
    <w:uiPriority w:val="99"/>
    <w:rsid w:val="00837CF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rsid w:val="00837CF8"/>
    <w:pPr>
      <w:tabs>
        <w:tab w:val="left" w:pos="426"/>
        <w:tab w:val="left" w:pos="780"/>
      </w:tabs>
      <w:overflowPunct w:val="0"/>
      <w:autoSpaceDE w:val="0"/>
      <w:autoSpaceDN w:val="0"/>
      <w:adjustRightInd w:val="0"/>
      <w:spacing w:after="0" w:line="240" w:lineRule="auto"/>
      <w:ind w:left="7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Indent31">
    <w:name w:val="Body Text Indent 31"/>
    <w:uiPriority w:val="99"/>
    <w:rsid w:val="00837CF8"/>
    <w:pPr>
      <w:widowControl w:val="0"/>
      <w:suppressAutoHyphens/>
      <w:overflowPunct w:val="0"/>
      <w:spacing w:after="120" w:line="100" w:lineRule="atLeast"/>
      <w:ind w:left="283"/>
    </w:pPr>
    <w:rPr>
      <w:rFonts w:ascii="Arial" w:hAnsi="Arial" w:cs="Arial"/>
      <w:kern w:val="1"/>
      <w:sz w:val="16"/>
      <w:szCs w:val="16"/>
      <w:lang w:eastAsia="ar-SA"/>
    </w:rPr>
  </w:style>
  <w:style w:type="paragraph" w:customStyle="1" w:styleId="ListBullet21">
    <w:name w:val="List Bullet 21"/>
    <w:uiPriority w:val="99"/>
    <w:rsid w:val="00837CF8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Wzmianka2">
    <w:name w:val="Wzmianka2"/>
    <w:uiPriority w:val="99"/>
    <w:semiHidden/>
    <w:rsid w:val="00837CF8"/>
    <w:rPr>
      <w:color w:val="auto"/>
      <w:shd w:val="clear" w:color="auto" w:fill="auto"/>
    </w:rPr>
  </w:style>
  <w:style w:type="paragraph" w:customStyle="1" w:styleId="Styl4">
    <w:name w:val="Styl4"/>
    <w:basedOn w:val="Akapitzlist"/>
    <w:link w:val="Styl4Znak"/>
    <w:uiPriority w:val="99"/>
    <w:rsid w:val="008552D7"/>
    <w:pPr>
      <w:numPr>
        <w:numId w:val="28"/>
      </w:numPr>
      <w:spacing w:after="0" w:line="240" w:lineRule="auto"/>
      <w:jc w:val="center"/>
    </w:pPr>
    <w:rPr>
      <w:rFonts w:ascii="Arial Black" w:hAnsi="Arial Black" w:cs="Arial Black"/>
      <w:color w:val="006666"/>
      <w:sz w:val="28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8552D7"/>
    <w:rPr>
      <w:sz w:val="22"/>
      <w:szCs w:val="22"/>
      <w:lang w:eastAsia="en-US"/>
    </w:rPr>
  </w:style>
  <w:style w:type="character" w:customStyle="1" w:styleId="Styl4Znak">
    <w:name w:val="Styl4 Znak"/>
    <w:basedOn w:val="AkapitzlistZnak"/>
    <w:link w:val="Styl4"/>
    <w:uiPriority w:val="99"/>
    <w:locked/>
    <w:rsid w:val="008552D7"/>
    <w:rPr>
      <w:rFonts w:ascii="Arial Black" w:hAnsi="Arial Black" w:cs="Arial Black"/>
      <w:color w:val="006666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23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2379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Przykładowy</vt:lpstr>
    </vt:vector>
  </TitlesOfParts>
  <Company/>
  <LinksUpToDate>false</LinksUpToDate>
  <CharactersWithSpaces>16620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</dc:title>
  <dc:subject/>
  <dc:creator>ds</dc:creator>
  <cp:keywords/>
  <dc:description/>
  <cp:lastModifiedBy>buliwyf buliwyf</cp:lastModifiedBy>
  <cp:revision>2</cp:revision>
  <cp:lastPrinted>2018-06-14T17:50:00Z</cp:lastPrinted>
  <dcterms:created xsi:type="dcterms:W3CDTF">2018-06-14T17:51:00Z</dcterms:created>
  <dcterms:modified xsi:type="dcterms:W3CDTF">2018-06-14T17:51:00Z</dcterms:modified>
</cp:coreProperties>
</file>